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8FB5C9" w14:textId="2A374AA4" w:rsidR="006C5AA8" w:rsidRPr="00D0772E" w:rsidRDefault="00833C80" w:rsidP="006C5AA8">
      <w:pPr>
        <w:tabs>
          <w:tab w:val="center" w:pos="4536"/>
          <w:tab w:val="right" w:pos="9781"/>
        </w:tabs>
        <w:ind w:right="-58"/>
        <w:rPr>
          <w:rFonts w:ascii="Arial" w:eastAsia="ＭＳ 明朝" w:hAnsi="Arial" w:cs="Arial"/>
          <w:b/>
          <w:noProof w:val="0"/>
          <w:szCs w:val="22"/>
          <w:lang w:eastAsia="ja-JP"/>
        </w:rPr>
      </w:pPr>
      <w:bookmarkStart w:id="0" w:name="OLE_LINK6"/>
      <w:bookmarkStart w:id="1" w:name="OLE_LINK3"/>
      <w:r>
        <w:rPr>
          <w:rFonts w:ascii="Arial" w:eastAsia="ＭＳ 明朝" w:hAnsi="Arial" w:cs="Arial"/>
          <w:b/>
          <w:noProof w:val="0"/>
          <w:szCs w:val="22"/>
          <w:lang w:eastAsia="ja-JP"/>
        </w:rPr>
        <w:t xml:space="preserve">3GPP TSG RAN WG1 Meeting </w:t>
      </w:r>
      <w:r w:rsidRPr="00833C80">
        <w:rPr>
          <w:rFonts w:ascii="Arial" w:eastAsia="ＭＳ 明朝" w:hAnsi="Arial" w:cs="Arial"/>
          <w:b/>
          <w:noProof w:val="0"/>
          <w:szCs w:val="22"/>
          <w:lang w:eastAsia="ja-JP"/>
        </w:rPr>
        <w:t>#92</w:t>
      </w:r>
      <w:r w:rsidRPr="00833C80">
        <w:rPr>
          <w:rFonts w:ascii="Arial" w:eastAsia="ＭＳ 明朝" w:hAnsi="Arial" w:cs="Arial"/>
          <w:b/>
          <w:noProof w:val="0"/>
          <w:szCs w:val="22"/>
          <w:lang w:eastAsia="ja-JP"/>
        </w:rPr>
        <w:tab/>
      </w:r>
      <w:r w:rsidR="00640062">
        <w:rPr>
          <w:rFonts w:ascii="Arial" w:eastAsia="ＭＳ 明朝" w:hAnsi="Arial" w:cs="Arial"/>
          <w:b/>
          <w:noProof w:val="0"/>
          <w:szCs w:val="22"/>
          <w:lang w:eastAsia="ja-JP"/>
        </w:rPr>
        <w:t xml:space="preserve">     </w:t>
      </w:r>
      <w:r w:rsidR="00640062">
        <w:rPr>
          <w:rFonts w:ascii="Arial" w:eastAsia="SimSun" w:hAnsi="Arial" w:cs="Arial" w:hint="eastAsia"/>
          <w:b/>
          <w:noProof w:val="0"/>
          <w:szCs w:val="22"/>
          <w:lang w:eastAsia="zh-CN"/>
        </w:rPr>
        <w:t xml:space="preserve">                  </w:t>
      </w:r>
      <w:r w:rsidR="00640062">
        <w:rPr>
          <w:rFonts w:ascii="Arial" w:eastAsia="SimSun" w:hAnsi="Arial" w:cs="Arial"/>
          <w:b/>
          <w:noProof w:val="0"/>
          <w:szCs w:val="22"/>
          <w:lang w:eastAsia="zh-CN"/>
        </w:rPr>
        <w:t xml:space="preserve">                                                </w:t>
      </w:r>
      <w:r w:rsidR="006C5AA8" w:rsidRPr="00D0772E">
        <w:rPr>
          <w:rFonts w:ascii="Arial" w:eastAsia="ＭＳ 明朝" w:hAnsi="Arial" w:cs="Arial"/>
          <w:b/>
          <w:noProof w:val="0"/>
          <w:szCs w:val="22"/>
          <w:lang w:eastAsia="ja-JP"/>
        </w:rPr>
        <w:t>R1-</w:t>
      </w:r>
      <w:r w:rsidR="00DD0A6A" w:rsidRPr="00D0772E">
        <w:rPr>
          <w:rFonts w:ascii="Arial" w:eastAsia="ＭＳ 明朝" w:hAnsi="Arial" w:cs="Arial"/>
          <w:b/>
          <w:noProof w:val="0"/>
          <w:szCs w:val="22"/>
          <w:lang w:eastAsia="ja-JP"/>
        </w:rPr>
        <w:t>18</w:t>
      </w:r>
      <w:r w:rsidR="00DD0A6A" w:rsidRPr="00D0772E">
        <w:rPr>
          <w:rFonts w:ascii="Arial" w:eastAsia="ＭＳ 明朝" w:hAnsi="Arial" w:cs="Arial" w:hint="eastAsia"/>
          <w:b/>
          <w:noProof w:val="0"/>
          <w:szCs w:val="22"/>
          <w:lang w:eastAsia="ja-JP"/>
        </w:rPr>
        <w:t>02458</w:t>
      </w:r>
    </w:p>
    <w:bookmarkEnd w:id="0"/>
    <w:p w14:paraId="21ED2649" w14:textId="4E09E0EB" w:rsidR="0041628A" w:rsidRPr="006C5AA8" w:rsidRDefault="00017113">
      <w:pPr>
        <w:pStyle w:val="a6"/>
        <w:rPr>
          <w:rFonts w:cs="Arial"/>
          <w:noProof w:val="0"/>
          <w:sz w:val="24"/>
          <w:szCs w:val="22"/>
          <w:lang w:eastAsia="ja-JP"/>
        </w:rPr>
      </w:pPr>
      <w:r w:rsidRPr="00017113">
        <w:rPr>
          <w:rFonts w:cs="Arial"/>
          <w:noProof w:val="0"/>
          <w:sz w:val="24"/>
          <w:szCs w:val="22"/>
          <w:lang w:eastAsia="ja-JP"/>
        </w:rPr>
        <w:t>Athens, Greece, February 26th – March 2nd, 2018</w:t>
      </w:r>
    </w:p>
    <w:p w14:paraId="6802981B" w14:textId="77777777" w:rsidR="006C5AA8" w:rsidRPr="0047094D" w:rsidRDefault="006C5AA8">
      <w:pPr>
        <w:pStyle w:val="a6"/>
        <w:rPr>
          <w:rFonts w:cs="Arial"/>
          <w:noProof w:val="0"/>
          <w:sz w:val="24"/>
          <w:szCs w:val="22"/>
        </w:rPr>
      </w:pPr>
    </w:p>
    <w:p w14:paraId="21E27392" w14:textId="7DDC4688" w:rsidR="0041628A" w:rsidRPr="0047094D" w:rsidRDefault="0041628A">
      <w:pPr>
        <w:pStyle w:val="a6"/>
        <w:ind w:left="1800" w:hanging="1800"/>
        <w:rPr>
          <w:rFonts w:eastAsia="ＭＳ ゴシック" w:cs="Arial"/>
          <w:noProof w:val="0"/>
          <w:sz w:val="24"/>
          <w:szCs w:val="22"/>
        </w:rPr>
      </w:pPr>
      <w:r w:rsidRPr="0047094D">
        <w:rPr>
          <w:rFonts w:eastAsia="ＭＳ ゴシック" w:cs="Arial"/>
          <w:noProof w:val="0"/>
          <w:sz w:val="24"/>
          <w:szCs w:val="22"/>
        </w:rPr>
        <w:t>Source:</w:t>
      </w:r>
      <w:r w:rsidRPr="0047094D">
        <w:rPr>
          <w:rFonts w:eastAsia="ＭＳ ゴシック" w:cs="Arial"/>
          <w:noProof w:val="0"/>
          <w:sz w:val="24"/>
          <w:szCs w:val="22"/>
        </w:rPr>
        <w:tab/>
      </w:r>
      <w:r w:rsidR="00CE55B4" w:rsidRPr="00CE55B4">
        <w:rPr>
          <w:rFonts w:eastAsia="ＭＳ ゴシック" w:cs="Arial"/>
          <w:noProof w:val="0"/>
          <w:sz w:val="24"/>
          <w:szCs w:val="22"/>
        </w:rPr>
        <w:t>NTT DOCOMO, INC.</w:t>
      </w:r>
    </w:p>
    <w:bookmarkEnd w:id="1"/>
    <w:p w14:paraId="44920DE2" w14:textId="19A34BED" w:rsidR="006C5AA8" w:rsidRPr="006C5AA8" w:rsidRDefault="0041628A" w:rsidP="006C5AA8">
      <w:pPr>
        <w:pStyle w:val="a6"/>
        <w:ind w:left="1800" w:hanging="1800"/>
        <w:jc w:val="both"/>
        <w:rPr>
          <w:rFonts w:eastAsia="SimSun" w:cs="Arial"/>
          <w:noProof w:val="0"/>
          <w:sz w:val="24"/>
          <w:szCs w:val="22"/>
          <w:lang w:eastAsia="zh-CN"/>
        </w:rPr>
      </w:pPr>
      <w:r w:rsidRPr="0047094D">
        <w:rPr>
          <w:rFonts w:eastAsia="ＭＳ ゴシック" w:cs="Arial"/>
          <w:noProof w:val="0"/>
          <w:sz w:val="24"/>
          <w:szCs w:val="22"/>
        </w:rPr>
        <w:t>Title:</w:t>
      </w:r>
      <w:r w:rsidRPr="0047094D">
        <w:rPr>
          <w:rFonts w:eastAsia="ＭＳ ゴシック" w:cs="Arial"/>
          <w:noProof w:val="0"/>
          <w:sz w:val="24"/>
          <w:szCs w:val="22"/>
        </w:rPr>
        <w:tab/>
      </w:r>
      <w:r w:rsidR="006C5111">
        <w:rPr>
          <w:rFonts w:eastAsia="ＭＳ ゴシック" w:cs="Arial"/>
          <w:noProof w:val="0"/>
          <w:sz w:val="24"/>
          <w:szCs w:val="22"/>
        </w:rPr>
        <w:t xml:space="preserve">Preliminary </w:t>
      </w:r>
      <w:r w:rsidR="00D0772E">
        <w:rPr>
          <w:rFonts w:eastAsia="ＭＳ ゴシック" w:cs="Arial" w:hint="eastAsia"/>
          <w:noProof w:val="0"/>
          <w:sz w:val="24"/>
          <w:szCs w:val="22"/>
          <w:lang w:eastAsia="ja-JP"/>
        </w:rPr>
        <w:t>e</w:t>
      </w:r>
      <w:r w:rsidR="006C5111">
        <w:rPr>
          <w:rFonts w:eastAsia="ＭＳ ゴシック" w:cs="Arial"/>
          <w:noProof w:val="0"/>
          <w:sz w:val="24"/>
          <w:szCs w:val="22"/>
        </w:rPr>
        <w:t xml:space="preserve">valuation </w:t>
      </w:r>
      <w:r w:rsidR="00D0772E">
        <w:rPr>
          <w:rFonts w:eastAsia="ＭＳ ゴシック" w:cs="Arial" w:hint="eastAsia"/>
          <w:noProof w:val="0"/>
          <w:sz w:val="24"/>
          <w:szCs w:val="22"/>
          <w:lang w:eastAsia="ja-JP"/>
        </w:rPr>
        <w:t>r</w:t>
      </w:r>
      <w:r w:rsidR="006C5111">
        <w:rPr>
          <w:rFonts w:eastAsia="ＭＳ ゴシック" w:cs="Arial"/>
          <w:noProof w:val="0"/>
          <w:sz w:val="24"/>
          <w:szCs w:val="22"/>
        </w:rPr>
        <w:t xml:space="preserve">esults of </w:t>
      </w:r>
      <w:r w:rsidR="00D0772E">
        <w:rPr>
          <w:rFonts w:eastAsiaTheme="minorEastAsia" w:cs="Arial" w:hint="eastAsia"/>
          <w:noProof w:val="0"/>
          <w:sz w:val="24"/>
          <w:szCs w:val="22"/>
          <w:lang w:eastAsia="ja-JP"/>
        </w:rPr>
        <w:t>d</w:t>
      </w:r>
      <w:r w:rsidR="006F5E04">
        <w:rPr>
          <w:rFonts w:eastAsia="SimSun" w:cs="Arial"/>
          <w:noProof w:val="0"/>
          <w:sz w:val="24"/>
          <w:szCs w:val="22"/>
          <w:lang w:eastAsia="zh-CN"/>
        </w:rPr>
        <w:t xml:space="preserve">ense </w:t>
      </w:r>
      <w:r w:rsidR="00D0772E">
        <w:rPr>
          <w:rFonts w:eastAsiaTheme="minorEastAsia" w:cs="Arial" w:hint="eastAsia"/>
          <w:noProof w:val="0"/>
          <w:sz w:val="24"/>
          <w:szCs w:val="22"/>
          <w:lang w:eastAsia="ja-JP"/>
        </w:rPr>
        <w:t>u</w:t>
      </w:r>
      <w:r w:rsidR="006F5E04">
        <w:rPr>
          <w:rFonts w:eastAsia="SimSun" w:cs="Arial"/>
          <w:noProof w:val="0"/>
          <w:sz w:val="24"/>
          <w:szCs w:val="22"/>
          <w:lang w:eastAsia="zh-CN"/>
        </w:rPr>
        <w:t>rban</w:t>
      </w:r>
      <w:r w:rsidR="006C5111">
        <w:rPr>
          <w:rFonts w:eastAsia="SimSun" w:cs="Arial"/>
          <w:noProof w:val="0"/>
          <w:sz w:val="24"/>
          <w:szCs w:val="22"/>
          <w:lang w:eastAsia="zh-CN"/>
        </w:rPr>
        <w:t>-</w:t>
      </w:r>
      <w:proofErr w:type="spellStart"/>
      <w:r w:rsidR="006C5111">
        <w:rPr>
          <w:rFonts w:eastAsia="SimSun" w:cs="Arial"/>
          <w:noProof w:val="0"/>
          <w:sz w:val="24"/>
          <w:szCs w:val="22"/>
          <w:lang w:eastAsia="zh-CN"/>
        </w:rPr>
        <w:t>eMBB</w:t>
      </w:r>
      <w:proofErr w:type="spellEnd"/>
      <w:r w:rsidR="00E8172D" w:rsidRPr="00E8172D">
        <w:rPr>
          <w:rFonts w:eastAsia="SimSun" w:cs="Arial"/>
          <w:noProof w:val="0"/>
          <w:sz w:val="24"/>
          <w:szCs w:val="22"/>
          <w:lang w:eastAsia="zh-CN"/>
        </w:rPr>
        <w:t xml:space="preserve"> for </w:t>
      </w:r>
      <w:r w:rsidR="002D47F9">
        <w:rPr>
          <w:rFonts w:eastAsia="SimSun" w:cs="Arial"/>
          <w:noProof w:val="0"/>
          <w:sz w:val="24"/>
          <w:szCs w:val="22"/>
          <w:lang w:eastAsia="zh-CN"/>
        </w:rPr>
        <w:t>IMT-2020</w:t>
      </w:r>
      <w:r w:rsidR="002D47F9" w:rsidRPr="00E8172D">
        <w:rPr>
          <w:rFonts w:eastAsia="SimSun" w:cs="Arial"/>
          <w:noProof w:val="0"/>
          <w:sz w:val="24"/>
          <w:szCs w:val="22"/>
          <w:lang w:eastAsia="zh-CN"/>
        </w:rPr>
        <w:t xml:space="preserve"> </w:t>
      </w:r>
      <w:r w:rsidR="00D0772E">
        <w:rPr>
          <w:rFonts w:eastAsiaTheme="minorEastAsia" w:cs="Arial" w:hint="eastAsia"/>
          <w:noProof w:val="0"/>
          <w:sz w:val="24"/>
          <w:szCs w:val="22"/>
          <w:lang w:eastAsia="ja-JP"/>
        </w:rPr>
        <w:t>s</w:t>
      </w:r>
      <w:r w:rsidR="00E8172D" w:rsidRPr="00E8172D">
        <w:rPr>
          <w:rFonts w:eastAsia="SimSun" w:cs="Arial"/>
          <w:noProof w:val="0"/>
          <w:sz w:val="24"/>
          <w:szCs w:val="22"/>
          <w:lang w:eastAsia="zh-CN"/>
        </w:rPr>
        <w:t>elf-evaluation</w:t>
      </w:r>
    </w:p>
    <w:p w14:paraId="32D100CB" w14:textId="19F7F22C" w:rsidR="0041628A" w:rsidRPr="005D72CE" w:rsidRDefault="0041628A">
      <w:pPr>
        <w:pStyle w:val="a6"/>
        <w:tabs>
          <w:tab w:val="left" w:pos="1800"/>
        </w:tabs>
        <w:ind w:left="1800" w:hanging="1800"/>
        <w:rPr>
          <w:rFonts w:eastAsia="SimSun" w:cs="Arial"/>
          <w:noProof w:val="0"/>
          <w:sz w:val="24"/>
          <w:szCs w:val="22"/>
          <w:lang w:eastAsia="zh-CN"/>
        </w:rPr>
      </w:pPr>
      <w:r w:rsidRPr="005D72CE">
        <w:rPr>
          <w:rFonts w:eastAsia="ＭＳ ゴシック" w:cs="Arial"/>
          <w:noProof w:val="0"/>
          <w:sz w:val="24"/>
          <w:szCs w:val="22"/>
        </w:rPr>
        <w:t>Agenda Item</w:t>
      </w:r>
      <w:r w:rsidRPr="00D02A33">
        <w:rPr>
          <w:rFonts w:eastAsia="ＭＳ ゴシック" w:cs="Arial"/>
          <w:noProof w:val="0"/>
          <w:sz w:val="24"/>
          <w:szCs w:val="22"/>
        </w:rPr>
        <w:t>:</w:t>
      </w:r>
      <w:bookmarkStart w:id="2" w:name="Source"/>
      <w:bookmarkEnd w:id="2"/>
      <w:r w:rsidRPr="00D02A33">
        <w:rPr>
          <w:rFonts w:eastAsia="ＭＳ ゴシック" w:cs="Arial"/>
          <w:noProof w:val="0"/>
          <w:sz w:val="24"/>
          <w:szCs w:val="22"/>
        </w:rPr>
        <w:tab/>
      </w:r>
      <w:r w:rsidR="00E821B5">
        <w:rPr>
          <w:rFonts w:eastAsia="SimSun" w:cs="Arial"/>
          <w:noProof w:val="0"/>
          <w:sz w:val="24"/>
          <w:szCs w:val="22"/>
          <w:lang w:eastAsia="zh-CN"/>
        </w:rPr>
        <w:t>7.7</w:t>
      </w:r>
    </w:p>
    <w:p w14:paraId="171841D7" w14:textId="30B640B9" w:rsidR="0041628A" w:rsidRPr="0047094D" w:rsidRDefault="0041628A">
      <w:pPr>
        <w:pBdr>
          <w:bottom w:val="single" w:sz="6" w:space="1" w:color="auto"/>
        </w:pBdr>
        <w:ind w:left="1800" w:hanging="1800"/>
        <w:rPr>
          <w:rFonts w:ascii="Arial" w:eastAsia="SimSun" w:hAnsi="Arial" w:cs="Arial"/>
          <w:b/>
          <w:noProof w:val="0"/>
          <w:szCs w:val="22"/>
        </w:rPr>
      </w:pPr>
      <w:r w:rsidRPr="0047094D">
        <w:rPr>
          <w:rFonts w:ascii="Arial" w:hAnsi="Arial" w:cs="Arial"/>
          <w:b/>
          <w:noProof w:val="0"/>
          <w:szCs w:val="22"/>
        </w:rPr>
        <w:t>Document for:</w:t>
      </w:r>
      <w:bookmarkStart w:id="3" w:name="DocumentFor"/>
      <w:bookmarkEnd w:id="3"/>
      <w:r w:rsidR="001A49A6" w:rsidRPr="0047094D">
        <w:rPr>
          <w:rFonts w:ascii="Arial" w:hAnsi="Arial" w:cs="Arial"/>
          <w:b/>
          <w:noProof w:val="0"/>
          <w:szCs w:val="22"/>
        </w:rPr>
        <w:t xml:space="preserve"> </w:t>
      </w:r>
      <w:r w:rsidR="001A49A6" w:rsidRPr="0047094D">
        <w:rPr>
          <w:rFonts w:ascii="Arial" w:hAnsi="Arial" w:cs="Arial"/>
          <w:b/>
          <w:noProof w:val="0"/>
          <w:szCs w:val="22"/>
        </w:rPr>
        <w:tab/>
        <w:t xml:space="preserve">Discussion </w:t>
      </w:r>
    </w:p>
    <w:p w14:paraId="113C11F3" w14:textId="77777777" w:rsidR="00F11D5A" w:rsidRPr="009E159E" w:rsidRDefault="00F11D5A" w:rsidP="0093168E">
      <w:pPr>
        <w:pStyle w:val="1"/>
        <w:numPr>
          <w:ilvl w:val="0"/>
          <w:numId w:val="9"/>
        </w:numPr>
        <w:spacing w:after="120"/>
        <w:rPr>
          <w:rFonts w:cs="Arial"/>
          <w:b/>
          <w:sz w:val="24"/>
          <w:szCs w:val="22"/>
          <w:lang w:val="en-US"/>
        </w:rPr>
      </w:pPr>
      <w:r w:rsidRPr="0047094D">
        <w:rPr>
          <w:rFonts w:cs="Arial"/>
          <w:b/>
          <w:sz w:val="24"/>
          <w:szCs w:val="22"/>
          <w:lang w:val="en-US"/>
        </w:rPr>
        <w:t>Introduction</w:t>
      </w:r>
    </w:p>
    <w:p w14:paraId="64FCADF2" w14:textId="092097A5" w:rsidR="001F1763" w:rsidRDefault="00FA007E" w:rsidP="000627C5">
      <w:pPr>
        <w:snapToGrid w:val="0"/>
        <w:spacing w:before="120" w:after="120"/>
        <w:jc w:val="both"/>
        <w:rPr>
          <w:bCs/>
          <w:sz w:val="22"/>
          <w:szCs w:val="20"/>
        </w:rPr>
      </w:pPr>
      <w:r>
        <w:rPr>
          <w:bCs/>
          <w:sz w:val="22"/>
          <w:szCs w:val="20"/>
        </w:rPr>
        <w:t>At the RAN #77</w:t>
      </w:r>
      <w:r w:rsidRPr="00FA007E">
        <w:rPr>
          <w:bCs/>
          <w:sz w:val="22"/>
          <w:szCs w:val="20"/>
        </w:rPr>
        <w:t xml:space="preserve"> meeting, </w:t>
      </w:r>
      <w:r w:rsidR="004071AA">
        <w:rPr>
          <w:bCs/>
          <w:sz w:val="22"/>
          <w:szCs w:val="20"/>
        </w:rPr>
        <w:t>the general work plan</w:t>
      </w:r>
      <w:r w:rsidRPr="00FA007E">
        <w:rPr>
          <w:bCs/>
          <w:sz w:val="22"/>
          <w:szCs w:val="20"/>
        </w:rPr>
        <w:t xml:space="preserve"> which are related to calibration</w:t>
      </w:r>
      <w:r w:rsidR="000C3702">
        <w:rPr>
          <w:bCs/>
          <w:sz w:val="22"/>
          <w:szCs w:val="20"/>
        </w:rPr>
        <w:t xml:space="preserve"> </w:t>
      </w:r>
      <w:r w:rsidR="002D3896">
        <w:rPr>
          <w:bCs/>
          <w:sz w:val="22"/>
          <w:szCs w:val="20"/>
        </w:rPr>
        <w:t>for</w:t>
      </w:r>
      <w:r w:rsidR="003A58D2">
        <w:rPr>
          <w:bCs/>
          <w:sz w:val="22"/>
          <w:szCs w:val="20"/>
        </w:rPr>
        <w:t xml:space="preserve"> ITU</w:t>
      </w:r>
      <w:r w:rsidR="002D3896">
        <w:rPr>
          <w:bCs/>
          <w:sz w:val="22"/>
          <w:szCs w:val="20"/>
        </w:rPr>
        <w:t xml:space="preserve"> self-evaluation</w:t>
      </w:r>
      <w:r w:rsidRPr="00FA007E">
        <w:rPr>
          <w:bCs/>
          <w:sz w:val="22"/>
          <w:szCs w:val="20"/>
        </w:rPr>
        <w:t xml:space="preserve"> were agreed</w:t>
      </w:r>
      <w:r w:rsidR="00305A32">
        <w:rPr>
          <w:bCs/>
          <w:sz w:val="22"/>
          <w:szCs w:val="20"/>
        </w:rPr>
        <w:t xml:space="preserve"> in [1]. </w:t>
      </w:r>
      <w:r w:rsidR="001F1763">
        <w:rPr>
          <w:bCs/>
          <w:sz w:val="22"/>
          <w:szCs w:val="20"/>
        </w:rPr>
        <w:t xml:space="preserve">Three steps work plan </w:t>
      </w:r>
      <w:r w:rsidR="00125E4F">
        <w:rPr>
          <w:bCs/>
          <w:sz w:val="22"/>
          <w:szCs w:val="20"/>
        </w:rPr>
        <w:t>is proposed according to the</w:t>
      </w:r>
      <w:r w:rsidR="001F1763" w:rsidRPr="001F1763">
        <w:rPr>
          <w:bCs/>
          <w:sz w:val="22"/>
          <w:szCs w:val="20"/>
        </w:rPr>
        <w:t xml:space="preserve"> agreed IMT-2020 submission timeplan</w:t>
      </w:r>
      <w:r w:rsidR="00125E4F">
        <w:rPr>
          <w:bCs/>
          <w:sz w:val="22"/>
          <w:szCs w:val="20"/>
        </w:rPr>
        <w:t xml:space="preserve"> [2]</w:t>
      </w:r>
      <w:r w:rsidR="001F1763">
        <w:rPr>
          <w:bCs/>
          <w:sz w:val="22"/>
          <w:szCs w:val="20"/>
        </w:rPr>
        <w:t>.</w:t>
      </w:r>
    </w:p>
    <w:p w14:paraId="7FEFDB0A" w14:textId="436FD0C4" w:rsidR="001F1763" w:rsidRPr="005708D1" w:rsidRDefault="005708D1" w:rsidP="005708D1">
      <w:pPr>
        <w:spacing w:after="120"/>
        <w:jc w:val="both"/>
        <w:rPr>
          <w:rFonts w:eastAsia="SimSun"/>
          <w:kern w:val="2"/>
          <w:sz w:val="22"/>
          <w:szCs w:val="22"/>
          <w:lang w:eastAsia="zh-CN"/>
        </w:rPr>
      </w:pPr>
      <w:r w:rsidRPr="00D419CF">
        <w:rPr>
          <w:rFonts w:ascii="Times" w:eastAsia="Batang" w:hAnsi="Times"/>
          <w:sz w:val="22"/>
          <w:szCs w:val="22"/>
          <w:lang w:eastAsia="ja-JP"/>
        </w:rPr>
        <mc:AlternateContent>
          <mc:Choice Requires="wps">
            <w:drawing>
              <wp:inline distT="0" distB="0" distL="0" distR="0" wp14:anchorId="0B174444" wp14:editId="16A28BD2">
                <wp:extent cx="6324600" cy="1404620"/>
                <wp:effectExtent l="0" t="0" r="19050" b="1841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1404620"/>
                        </a:xfrm>
                        <a:prstGeom prst="rect">
                          <a:avLst/>
                        </a:prstGeom>
                        <a:solidFill>
                          <a:srgbClr val="FFFFFF"/>
                        </a:solidFill>
                        <a:ln w="9525">
                          <a:solidFill>
                            <a:srgbClr val="000000"/>
                          </a:solidFill>
                          <a:miter lim="800000"/>
                          <a:headEnd/>
                          <a:tailEnd/>
                        </a:ln>
                      </wps:spPr>
                      <wps:txbx>
                        <w:txbxContent>
                          <w:p w14:paraId="73CEEACA" w14:textId="77777777" w:rsidR="005708D1" w:rsidRPr="00FA1D6D" w:rsidRDefault="005708D1" w:rsidP="005708D1">
                            <w:pPr>
                              <w:rPr>
                                <w:rFonts w:eastAsia="ＭＳ 明朝"/>
                                <w:noProof w:val="0"/>
                                <w:sz w:val="22"/>
                                <w:szCs w:val="22"/>
                                <w:lang w:eastAsia="ja-JP"/>
                              </w:rPr>
                            </w:pPr>
                            <w:r w:rsidRPr="00FA1D6D">
                              <w:rPr>
                                <w:rFonts w:eastAsia="ＭＳ 明朝"/>
                                <w:noProof w:val="0"/>
                                <w:sz w:val="22"/>
                                <w:szCs w:val="22"/>
                                <w:highlight w:val="green"/>
                                <w:lang w:eastAsia="ja-JP"/>
                              </w:rPr>
                              <w:t>Agreements:</w:t>
                            </w:r>
                          </w:p>
                          <w:p w14:paraId="39E7E043" w14:textId="77777777" w:rsidR="00125E4F" w:rsidRPr="00125E4F" w:rsidRDefault="00125E4F" w:rsidP="00125E4F">
                            <w:pPr>
                              <w:numPr>
                                <w:ilvl w:val="0"/>
                                <w:numId w:val="33"/>
                              </w:numPr>
                              <w:rPr>
                                <w:rFonts w:eastAsia="ＭＳ 明朝"/>
                                <w:sz w:val="22"/>
                                <w:szCs w:val="22"/>
                                <w:lang w:eastAsia="ja-JP"/>
                              </w:rPr>
                            </w:pPr>
                            <w:r w:rsidRPr="00125E4F">
                              <w:rPr>
                                <w:rFonts w:eastAsia="ＭＳ 明朝"/>
                                <w:sz w:val="22"/>
                                <w:szCs w:val="22"/>
                                <w:lang w:eastAsia="ja-JP"/>
                              </w:rPr>
                              <w:t>Step 1: From Sep 2017 to Dec 2017, discussions in RAN ITU-R Ad-Hoc</w:t>
                            </w:r>
                          </w:p>
                          <w:p w14:paraId="0F933DD0" w14:textId="77777777" w:rsidR="00125E4F" w:rsidRPr="00125E4F" w:rsidRDefault="00125E4F" w:rsidP="00125E4F">
                            <w:pPr>
                              <w:numPr>
                                <w:ilvl w:val="1"/>
                                <w:numId w:val="34"/>
                              </w:numPr>
                              <w:rPr>
                                <w:rFonts w:eastAsia="ＭＳ 明朝"/>
                                <w:sz w:val="22"/>
                                <w:szCs w:val="22"/>
                                <w:lang w:eastAsia="ja-JP"/>
                              </w:rPr>
                            </w:pPr>
                            <w:r w:rsidRPr="00125E4F">
                              <w:rPr>
                                <w:rFonts w:eastAsia="ＭＳ 明朝"/>
                                <w:sz w:val="22"/>
                                <w:szCs w:val="22"/>
                                <w:lang w:eastAsia="ja-JP"/>
                              </w:rPr>
                              <w:t>Calibration for self evaluation</w:t>
                            </w:r>
                          </w:p>
                          <w:p w14:paraId="1EB71561" w14:textId="77777777" w:rsidR="00125E4F" w:rsidRPr="00125E4F" w:rsidRDefault="00125E4F" w:rsidP="00125E4F">
                            <w:pPr>
                              <w:numPr>
                                <w:ilvl w:val="1"/>
                                <w:numId w:val="34"/>
                              </w:numPr>
                              <w:rPr>
                                <w:rFonts w:eastAsia="ＭＳ 明朝"/>
                                <w:sz w:val="22"/>
                                <w:szCs w:val="22"/>
                                <w:lang w:eastAsia="ja-JP"/>
                              </w:rPr>
                            </w:pPr>
                            <w:r w:rsidRPr="00125E4F">
                              <w:rPr>
                                <w:rFonts w:eastAsia="ＭＳ 明朝"/>
                                <w:sz w:val="22"/>
                                <w:szCs w:val="22"/>
                                <w:lang w:eastAsia="ja-JP"/>
                              </w:rPr>
                              <w:t>Prepare and finalize initial description template information that is to be submitted to ITU-R WP 5D#29.</w:t>
                            </w:r>
                          </w:p>
                          <w:p w14:paraId="70BBE248" w14:textId="77777777" w:rsidR="00125E4F" w:rsidRPr="00125E4F" w:rsidRDefault="00125E4F" w:rsidP="00125E4F">
                            <w:pPr>
                              <w:numPr>
                                <w:ilvl w:val="0"/>
                                <w:numId w:val="33"/>
                              </w:numPr>
                              <w:rPr>
                                <w:rFonts w:eastAsia="ＭＳ 明朝"/>
                                <w:sz w:val="22"/>
                                <w:szCs w:val="22"/>
                                <w:lang w:eastAsia="ja-JP"/>
                              </w:rPr>
                            </w:pPr>
                            <w:r w:rsidRPr="00125E4F">
                              <w:rPr>
                                <w:rFonts w:eastAsia="ＭＳ 明朝"/>
                                <w:sz w:val="22"/>
                                <w:szCs w:val="22"/>
                                <w:lang w:eastAsia="ja-JP"/>
                              </w:rPr>
                              <w:t>Step 2: From early 2018 to Sep 2018, targeting “update &amp; self eval” submission in Sep 2018</w:t>
                            </w:r>
                          </w:p>
                          <w:p w14:paraId="72E4DF43" w14:textId="77777777" w:rsidR="00125E4F" w:rsidRPr="00125E4F" w:rsidRDefault="00125E4F" w:rsidP="00125E4F">
                            <w:pPr>
                              <w:numPr>
                                <w:ilvl w:val="1"/>
                                <w:numId w:val="35"/>
                              </w:numPr>
                              <w:rPr>
                                <w:rFonts w:eastAsia="ＭＳ 明朝"/>
                                <w:sz w:val="22"/>
                                <w:szCs w:val="22"/>
                                <w:lang w:eastAsia="ja-JP"/>
                              </w:rPr>
                            </w:pPr>
                            <w:r w:rsidRPr="00125E4F">
                              <w:rPr>
                                <w:rFonts w:eastAsia="ＭＳ 明朝"/>
                                <w:sz w:val="22"/>
                                <w:szCs w:val="22"/>
                                <w:lang w:eastAsia="ja-JP"/>
                              </w:rPr>
                              <w:t>Performance evaluation against eMBB, mMTC and URLLC requirements and test environments for NR and LTE features.</w:t>
                            </w:r>
                          </w:p>
                          <w:p w14:paraId="5155F7F6" w14:textId="77777777" w:rsidR="00125E4F" w:rsidRPr="00125E4F" w:rsidRDefault="00125E4F" w:rsidP="00125E4F">
                            <w:pPr>
                              <w:numPr>
                                <w:ilvl w:val="1"/>
                                <w:numId w:val="35"/>
                              </w:numPr>
                              <w:rPr>
                                <w:rFonts w:eastAsia="ＭＳ 明朝"/>
                                <w:sz w:val="22"/>
                                <w:szCs w:val="22"/>
                                <w:lang w:eastAsia="ja-JP"/>
                              </w:rPr>
                            </w:pPr>
                            <w:r w:rsidRPr="00125E4F">
                              <w:rPr>
                                <w:rFonts w:eastAsia="ＭＳ 明朝"/>
                                <w:sz w:val="22"/>
                                <w:szCs w:val="22"/>
                                <w:lang w:eastAsia="ja-JP"/>
                              </w:rPr>
                              <w:t xml:space="preserve">Update description template and prepare compliance template according  to self evaluation results. </w:t>
                            </w:r>
                          </w:p>
                          <w:p w14:paraId="6A16847D" w14:textId="77777777" w:rsidR="00125E4F" w:rsidRPr="00125E4F" w:rsidRDefault="00125E4F" w:rsidP="00125E4F">
                            <w:pPr>
                              <w:numPr>
                                <w:ilvl w:val="1"/>
                                <w:numId w:val="35"/>
                              </w:numPr>
                              <w:rPr>
                                <w:rFonts w:eastAsia="ＭＳ 明朝"/>
                                <w:sz w:val="22"/>
                                <w:szCs w:val="22"/>
                                <w:lang w:eastAsia="ja-JP"/>
                              </w:rPr>
                            </w:pPr>
                            <w:r w:rsidRPr="00125E4F">
                              <w:rPr>
                                <w:rFonts w:eastAsia="ＭＳ 明朝"/>
                                <w:sz w:val="22"/>
                                <w:szCs w:val="22"/>
                                <w:lang w:eastAsia="ja-JP"/>
                              </w:rPr>
                              <w:t>Provide description  template, compliance  template, and self  evaluation results based on Rel-15 in Sep 2018.</w:t>
                            </w:r>
                          </w:p>
                          <w:p w14:paraId="7CE58D5E" w14:textId="77777777" w:rsidR="00125E4F" w:rsidRPr="00125E4F" w:rsidRDefault="00125E4F" w:rsidP="00125E4F">
                            <w:pPr>
                              <w:numPr>
                                <w:ilvl w:val="0"/>
                                <w:numId w:val="33"/>
                              </w:numPr>
                              <w:rPr>
                                <w:rFonts w:eastAsia="ＭＳ 明朝"/>
                                <w:sz w:val="22"/>
                                <w:szCs w:val="22"/>
                                <w:lang w:eastAsia="ja-JP"/>
                              </w:rPr>
                            </w:pPr>
                            <w:r w:rsidRPr="00125E4F">
                              <w:rPr>
                                <w:rFonts w:eastAsia="ＭＳ 明朝"/>
                                <w:sz w:val="22"/>
                                <w:szCs w:val="22"/>
                                <w:lang w:eastAsia="ja-JP"/>
                              </w:rPr>
                              <w:t>Step 3: From Sep 2018 to June 2019, targeting “Final” submission in June 2019</w:t>
                            </w:r>
                          </w:p>
                          <w:p w14:paraId="0D6D46D0" w14:textId="77777777" w:rsidR="00125E4F" w:rsidRPr="00125E4F" w:rsidRDefault="00125E4F" w:rsidP="00125E4F">
                            <w:pPr>
                              <w:numPr>
                                <w:ilvl w:val="1"/>
                                <w:numId w:val="36"/>
                              </w:numPr>
                              <w:rPr>
                                <w:rFonts w:eastAsia="ＭＳ 明朝"/>
                                <w:sz w:val="22"/>
                                <w:szCs w:val="22"/>
                                <w:lang w:eastAsia="ja-JP"/>
                              </w:rPr>
                            </w:pPr>
                            <w:r w:rsidRPr="00125E4F">
                              <w:rPr>
                                <w:rFonts w:eastAsia="ＭＳ 明朝"/>
                                <w:sz w:val="22"/>
                                <w:szCs w:val="22"/>
                                <w:lang w:eastAsia="ja-JP"/>
                              </w:rPr>
                              <w:t>Performance evaluation update by taking into account Rel-16 updates in addition to Rel-15</w:t>
                            </w:r>
                          </w:p>
                          <w:p w14:paraId="34425030" w14:textId="77777777" w:rsidR="00125E4F" w:rsidRPr="00125E4F" w:rsidRDefault="00125E4F" w:rsidP="00125E4F">
                            <w:pPr>
                              <w:numPr>
                                <w:ilvl w:val="1"/>
                                <w:numId w:val="36"/>
                              </w:numPr>
                              <w:rPr>
                                <w:rFonts w:eastAsia="ＭＳ 明朝"/>
                                <w:sz w:val="22"/>
                                <w:szCs w:val="22"/>
                                <w:lang w:eastAsia="ja-JP"/>
                              </w:rPr>
                            </w:pPr>
                            <w:r w:rsidRPr="00125E4F">
                              <w:rPr>
                                <w:rFonts w:eastAsia="ＭＳ 明朝"/>
                                <w:sz w:val="22"/>
                                <w:szCs w:val="22"/>
                                <w:lang w:eastAsia="ja-JP"/>
                              </w:rPr>
                              <w:t>Update description template and compliance template to take into account Rel-16 updates in addition to Rel-15</w:t>
                            </w:r>
                          </w:p>
                          <w:p w14:paraId="0DAEE617" w14:textId="4C0AC7BE" w:rsidR="005708D1" w:rsidRPr="00125E4F" w:rsidRDefault="00125E4F" w:rsidP="00125E4F">
                            <w:pPr>
                              <w:numPr>
                                <w:ilvl w:val="1"/>
                                <w:numId w:val="36"/>
                              </w:numPr>
                              <w:rPr>
                                <w:rFonts w:eastAsia="ＭＳ 明朝"/>
                                <w:sz w:val="22"/>
                                <w:szCs w:val="22"/>
                                <w:lang w:eastAsia="ja-JP"/>
                              </w:rPr>
                            </w:pPr>
                            <w:r w:rsidRPr="00125E4F">
                              <w:rPr>
                                <w:rFonts w:eastAsia="ＭＳ 明朝"/>
                                <w:sz w:val="22"/>
                                <w:szCs w:val="22"/>
                                <w:lang w:eastAsia="ja-JP"/>
                              </w:rPr>
                              <w:t>Provide description  template, compliance  template, and self  evaluation results based on Rel-15 and Rel-16 in June 2019.</w:t>
                            </w:r>
                          </w:p>
                        </w:txbxContent>
                      </wps:txbx>
                      <wps:bodyPr rot="0" vert="horz" wrap="square" lIns="91440" tIns="45720" rIns="91440" bIns="45720" anchor="t" anchorCtr="0">
                        <a:spAutoFit/>
                      </wps:bodyPr>
                    </wps:wsp>
                  </a:graphicData>
                </a:graphic>
              </wp:inline>
            </w:drawing>
          </mc:Choice>
          <mc:Fallback xmlns:w16se="http://schemas.microsoft.com/office/word/2015/wordml/symex"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B174444" id="_x0000_t202" coordsize="21600,21600" o:spt="202" path="m,l,21600r21600,l21600,xe">
                <v:stroke joinstyle="miter"/>
                <v:path gradientshapeok="t" o:connecttype="rect"/>
              </v:shapetype>
              <v:shape id="文本框 2" o:spid="_x0000_s1026" type="#_x0000_t202" style="width:49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">
                <v:textbox style="mso-fit-shape-to-text:t">
                  <w:txbxContent>
                    <w:p w14:paraId="73CEEACA" w14:textId="77777777" w:rsidR="005708D1" w:rsidRPr="00FA1D6D" w:rsidRDefault="005708D1" w:rsidP="005708D1">
                      <w:pPr>
                        <w:rPr>
                          <w:rFonts w:eastAsia="MS Mincho"/>
                          <w:noProof w:val="0"/>
                          <w:sz w:val="22"/>
                          <w:szCs w:val="22"/>
                          <w:lang w:eastAsia="ja-JP"/>
                        </w:rPr>
                      </w:pPr>
                      <w:r w:rsidRPr="00FA1D6D">
                        <w:rPr>
                          <w:rFonts w:eastAsia="MS Mincho"/>
                          <w:noProof w:val="0"/>
                          <w:sz w:val="22"/>
                          <w:szCs w:val="22"/>
                          <w:highlight w:val="green"/>
                          <w:lang w:eastAsia="ja-JP"/>
                        </w:rPr>
                        <w:t>Agreements:</w:t>
                      </w:r>
                    </w:p>
                    <w:p w14:paraId="39E7E043" w14:textId="77777777" w:rsidR="00125E4F" w:rsidRPr="00125E4F" w:rsidRDefault="00125E4F" w:rsidP="00125E4F">
                      <w:pPr>
                        <w:numPr>
                          <w:ilvl w:val="0"/>
                          <w:numId w:val="33"/>
                        </w:numPr>
                        <w:rPr>
                          <w:rFonts w:eastAsia="MS Mincho"/>
                          <w:sz w:val="22"/>
                          <w:szCs w:val="22"/>
                          <w:lang w:eastAsia="ja-JP"/>
                        </w:rPr>
                      </w:pPr>
                      <w:r w:rsidRPr="00125E4F">
                        <w:rPr>
                          <w:rFonts w:eastAsia="MS Mincho"/>
                          <w:sz w:val="22"/>
                          <w:szCs w:val="22"/>
                          <w:lang w:eastAsia="ja-JP"/>
                        </w:rPr>
                        <w:t>Step 1: From Sep 2017 to Dec 2017, discussions in RAN ITU-R Ad-Hoc</w:t>
                      </w:r>
                    </w:p>
                    <w:p w14:paraId="0F933DD0" w14:textId="77777777" w:rsidR="00125E4F" w:rsidRPr="00125E4F" w:rsidRDefault="00125E4F" w:rsidP="00125E4F">
                      <w:pPr>
                        <w:numPr>
                          <w:ilvl w:val="1"/>
                          <w:numId w:val="34"/>
                        </w:numPr>
                        <w:rPr>
                          <w:rFonts w:eastAsia="MS Mincho"/>
                          <w:sz w:val="22"/>
                          <w:szCs w:val="22"/>
                          <w:lang w:eastAsia="ja-JP"/>
                        </w:rPr>
                      </w:pPr>
                      <w:r w:rsidRPr="00125E4F">
                        <w:rPr>
                          <w:rFonts w:eastAsia="MS Mincho"/>
                          <w:sz w:val="22"/>
                          <w:szCs w:val="22"/>
                          <w:lang w:eastAsia="ja-JP"/>
                        </w:rPr>
                        <w:t>Calibration for self evaluation</w:t>
                      </w:r>
                    </w:p>
                    <w:p w14:paraId="1EB71561" w14:textId="77777777" w:rsidR="00125E4F" w:rsidRPr="00125E4F" w:rsidRDefault="00125E4F" w:rsidP="00125E4F">
                      <w:pPr>
                        <w:numPr>
                          <w:ilvl w:val="1"/>
                          <w:numId w:val="34"/>
                        </w:numPr>
                        <w:rPr>
                          <w:rFonts w:eastAsia="MS Mincho"/>
                          <w:sz w:val="22"/>
                          <w:szCs w:val="22"/>
                          <w:lang w:eastAsia="ja-JP"/>
                        </w:rPr>
                      </w:pPr>
                      <w:r w:rsidRPr="00125E4F">
                        <w:rPr>
                          <w:rFonts w:eastAsia="MS Mincho"/>
                          <w:sz w:val="22"/>
                          <w:szCs w:val="22"/>
                          <w:lang w:eastAsia="ja-JP"/>
                        </w:rPr>
                        <w:t>Prepare and finalize initial description template information that is to be submitted to ITU-R WP 5D#29.</w:t>
                      </w:r>
                    </w:p>
                    <w:p w14:paraId="70BBE248" w14:textId="77777777" w:rsidR="00125E4F" w:rsidRPr="00125E4F" w:rsidRDefault="00125E4F" w:rsidP="00125E4F">
                      <w:pPr>
                        <w:numPr>
                          <w:ilvl w:val="0"/>
                          <w:numId w:val="33"/>
                        </w:numPr>
                        <w:rPr>
                          <w:rFonts w:eastAsia="MS Mincho"/>
                          <w:sz w:val="22"/>
                          <w:szCs w:val="22"/>
                          <w:lang w:eastAsia="ja-JP"/>
                        </w:rPr>
                      </w:pPr>
                      <w:r w:rsidRPr="00125E4F">
                        <w:rPr>
                          <w:rFonts w:eastAsia="MS Mincho"/>
                          <w:sz w:val="22"/>
                          <w:szCs w:val="22"/>
                          <w:lang w:eastAsia="ja-JP"/>
                        </w:rPr>
                        <w:t>Step 2: From early 2018 to Sep 2018, targeting “update &amp; self eval” submission in Sep 2018</w:t>
                      </w:r>
                    </w:p>
                    <w:p w14:paraId="72E4DF43" w14:textId="77777777" w:rsidR="00125E4F" w:rsidRPr="00125E4F" w:rsidRDefault="00125E4F" w:rsidP="00125E4F">
                      <w:pPr>
                        <w:numPr>
                          <w:ilvl w:val="1"/>
                          <w:numId w:val="35"/>
                        </w:numPr>
                        <w:rPr>
                          <w:rFonts w:eastAsia="MS Mincho"/>
                          <w:sz w:val="22"/>
                          <w:szCs w:val="22"/>
                          <w:lang w:eastAsia="ja-JP"/>
                        </w:rPr>
                      </w:pPr>
                      <w:r w:rsidRPr="00125E4F">
                        <w:rPr>
                          <w:rFonts w:eastAsia="MS Mincho"/>
                          <w:sz w:val="22"/>
                          <w:szCs w:val="22"/>
                          <w:lang w:eastAsia="ja-JP"/>
                        </w:rPr>
                        <w:t>Performance evaluation against eMBB, mMTC and URLLC requirements and test environments for NR and LTE features.</w:t>
                      </w:r>
                    </w:p>
                    <w:p w14:paraId="5155F7F6" w14:textId="77777777" w:rsidR="00125E4F" w:rsidRPr="00125E4F" w:rsidRDefault="00125E4F" w:rsidP="00125E4F">
                      <w:pPr>
                        <w:numPr>
                          <w:ilvl w:val="1"/>
                          <w:numId w:val="35"/>
                        </w:numPr>
                        <w:rPr>
                          <w:rFonts w:eastAsia="MS Mincho"/>
                          <w:sz w:val="22"/>
                          <w:szCs w:val="22"/>
                          <w:lang w:eastAsia="ja-JP"/>
                        </w:rPr>
                      </w:pPr>
                      <w:r w:rsidRPr="00125E4F">
                        <w:rPr>
                          <w:rFonts w:eastAsia="MS Mincho"/>
                          <w:sz w:val="22"/>
                          <w:szCs w:val="22"/>
                          <w:lang w:eastAsia="ja-JP"/>
                        </w:rPr>
                        <w:t xml:space="preserve">Update description template and prepare compliance template according  to self evaluation results. </w:t>
                      </w:r>
                    </w:p>
                    <w:p w14:paraId="6A16847D" w14:textId="77777777" w:rsidR="00125E4F" w:rsidRPr="00125E4F" w:rsidRDefault="00125E4F" w:rsidP="00125E4F">
                      <w:pPr>
                        <w:numPr>
                          <w:ilvl w:val="1"/>
                          <w:numId w:val="35"/>
                        </w:numPr>
                        <w:rPr>
                          <w:rFonts w:eastAsia="MS Mincho"/>
                          <w:sz w:val="22"/>
                          <w:szCs w:val="22"/>
                          <w:lang w:eastAsia="ja-JP"/>
                        </w:rPr>
                      </w:pPr>
                      <w:r w:rsidRPr="00125E4F">
                        <w:rPr>
                          <w:rFonts w:eastAsia="MS Mincho"/>
                          <w:sz w:val="22"/>
                          <w:szCs w:val="22"/>
                          <w:lang w:eastAsia="ja-JP"/>
                        </w:rPr>
                        <w:t>Provide description  template, compliance  template, and self  evaluation results based on Rel-15 in Sep 2018.</w:t>
                      </w:r>
                    </w:p>
                    <w:p w14:paraId="7CE58D5E" w14:textId="77777777" w:rsidR="00125E4F" w:rsidRPr="00125E4F" w:rsidRDefault="00125E4F" w:rsidP="00125E4F">
                      <w:pPr>
                        <w:numPr>
                          <w:ilvl w:val="0"/>
                          <w:numId w:val="33"/>
                        </w:numPr>
                        <w:rPr>
                          <w:rFonts w:eastAsia="MS Mincho"/>
                          <w:sz w:val="22"/>
                          <w:szCs w:val="22"/>
                          <w:lang w:eastAsia="ja-JP"/>
                        </w:rPr>
                      </w:pPr>
                      <w:r w:rsidRPr="00125E4F">
                        <w:rPr>
                          <w:rFonts w:eastAsia="MS Mincho"/>
                          <w:sz w:val="22"/>
                          <w:szCs w:val="22"/>
                          <w:lang w:eastAsia="ja-JP"/>
                        </w:rPr>
                        <w:t>Step 3: From Sep 2018 to June 2019, targeting “Final” submission in June 2019</w:t>
                      </w:r>
                    </w:p>
                    <w:p w14:paraId="0D6D46D0" w14:textId="77777777" w:rsidR="00125E4F" w:rsidRPr="00125E4F" w:rsidRDefault="00125E4F" w:rsidP="00125E4F">
                      <w:pPr>
                        <w:numPr>
                          <w:ilvl w:val="1"/>
                          <w:numId w:val="36"/>
                        </w:numPr>
                        <w:rPr>
                          <w:rFonts w:eastAsia="MS Mincho"/>
                          <w:sz w:val="22"/>
                          <w:szCs w:val="22"/>
                          <w:lang w:eastAsia="ja-JP"/>
                        </w:rPr>
                      </w:pPr>
                      <w:r w:rsidRPr="00125E4F">
                        <w:rPr>
                          <w:rFonts w:eastAsia="MS Mincho"/>
                          <w:sz w:val="22"/>
                          <w:szCs w:val="22"/>
                          <w:lang w:eastAsia="ja-JP"/>
                        </w:rPr>
                        <w:t>Performance evaluation update by taking into account Rel-16 updates in addition to Rel-15</w:t>
                      </w:r>
                    </w:p>
                    <w:p w14:paraId="34425030" w14:textId="77777777" w:rsidR="00125E4F" w:rsidRPr="00125E4F" w:rsidRDefault="00125E4F" w:rsidP="00125E4F">
                      <w:pPr>
                        <w:numPr>
                          <w:ilvl w:val="1"/>
                          <w:numId w:val="36"/>
                        </w:numPr>
                        <w:rPr>
                          <w:rFonts w:eastAsia="MS Mincho"/>
                          <w:sz w:val="22"/>
                          <w:szCs w:val="22"/>
                          <w:lang w:eastAsia="ja-JP"/>
                        </w:rPr>
                      </w:pPr>
                      <w:r w:rsidRPr="00125E4F">
                        <w:rPr>
                          <w:rFonts w:eastAsia="MS Mincho"/>
                          <w:sz w:val="22"/>
                          <w:szCs w:val="22"/>
                          <w:lang w:eastAsia="ja-JP"/>
                        </w:rPr>
                        <w:t>Update description template and compliance template to take into account Rel-16 updates in addition to Rel-15</w:t>
                      </w:r>
                    </w:p>
                    <w:p w14:paraId="0DAEE617" w14:textId="4C0AC7BE" w:rsidR="005708D1" w:rsidRPr="00125E4F" w:rsidRDefault="00125E4F" w:rsidP="00125E4F">
                      <w:pPr>
                        <w:numPr>
                          <w:ilvl w:val="1"/>
                          <w:numId w:val="36"/>
                        </w:numPr>
                        <w:rPr>
                          <w:rFonts w:eastAsia="MS Mincho"/>
                          <w:sz w:val="22"/>
                          <w:szCs w:val="22"/>
                          <w:lang w:eastAsia="ja-JP"/>
                        </w:rPr>
                      </w:pPr>
                      <w:r w:rsidRPr="00125E4F">
                        <w:rPr>
                          <w:rFonts w:eastAsia="MS Mincho"/>
                          <w:sz w:val="22"/>
                          <w:szCs w:val="22"/>
                          <w:lang w:eastAsia="ja-JP"/>
                        </w:rPr>
                        <w:t>Provide description  template, compliance  template, and self  evaluation results based on Rel-15 and Rel-16 in June 2019.</w:t>
                      </w:r>
                    </w:p>
                  </w:txbxContent>
                </v:textbox>
                <w10:anchorlock/>
              </v:shape>
            </w:pict>
          </mc:Fallback>
        </mc:AlternateContent>
      </w:r>
    </w:p>
    <w:p w14:paraId="34EAEEFB" w14:textId="693953F2" w:rsidR="001D32A5" w:rsidRDefault="00B953AC" w:rsidP="00B03DC1">
      <w:pPr>
        <w:snapToGrid w:val="0"/>
        <w:spacing w:before="120" w:after="120"/>
        <w:jc w:val="both"/>
        <w:rPr>
          <w:bCs/>
          <w:sz w:val="22"/>
          <w:szCs w:val="20"/>
        </w:rPr>
      </w:pPr>
      <w:r w:rsidRPr="00F341F9">
        <w:rPr>
          <w:rFonts w:hint="eastAsia"/>
          <w:bCs/>
          <w:sz w:val="22"/>
          <w:szCs w:val="20"/>
        </w:rPr>
        <w:t xml:space="preserve">Since </w:t>
      </w:r>
      <w:r w:rsidRPr="00F341F9">
        <w:rPr>
          <w:bCs/>
          <w:sz w:val="22"/>
          <w:szCs w:val="20"/>
        </w:rPr>
        <w:t xml:space="preserve">step1 is almost finished </w:t>
      </w:r>
      <w:r w:rsidR="002D47F9">
        <w:rPr>
          <w:bCs/>
          <w:sz w:val="22"/>
          <w:szCs w:val="20"/>
        </w:rPr>
        <w:t>for many</w:t>
      </w:r>
      <w:r w:rsidR="002D47F9" w:rsidRPr="00F341F9">
        <w:rPr>
          <w:bCs/>
          <w:sz w:val="22"/>
          <w:szCs w:val="20"/>
        </w:rPr>
        <w:t xml:space="preserve"> </w:t>
      </w:r>
      <w:r w:rsidRPr="00F341F9">
        <w:rPr>
          <w:bCs/>
          <w:sz w:val="22"/>
          <w:szCs w:val="20"/>
        </w:rPr>
        <w:t xml:space="preserve">companies, studying the </w:t>
      </w:r>
      <w:r w:rsidR="001D32A5" w:rsidRPr="00F341F9">
        <w:rPr>
          <w:bCs/>
          <w:sz w:val="22"/>
          <w:szCs w:val="20"/>
        </w:rPr>
        <w:t xml:space="preserve">intial performance of </w:t>
      </w:r>
      <w:r w:rsidR="00627AD7" w:rsidRPr="00F341F9">
        <w:rPr>
          <w:bCs/>
          <w:sz w:val="22"/>
          <w:szCs w:val="20"/>
        </w:rPr>
        <w:t>test</w:t>
      </w:r>
      <w:r w:rsidR="00951782" w:rsidRPr="00F341F9">
        <w:rPr>
          <w:bCs/>
          <w:sz w:val="22"/>
          <w:szCs w:val="20"/>
        </w:rPr>
        <w:t xml:space="preserve"> </w:t>
      </w:r>
      <w:r w:rsidR="001D32A5" w:rsidRPr="00F341F9">
        <w:rPr>
          <w:bCs/>
          <w:sz w:val="22"/>
          <w:szCs w:val="20"/>
        </w:rPr>
        <w:t xml:space="preserve">scenarios are </w:t>
      </w:r>
      <w:r w:rsidR="00AF61A8" w:rsidRPr="00F341F9">
        <w:rPr>
          <w:bCs/>
          <w:sz w:val="22"/>
          <w:szCs w:val="20"/>
        </w:rPr>
        <w:t>necessary to find</w:t>
      </w:r>
      <w:r w:rsidR="001D32A5" w:rsidRPr="00F341F9">
        <w:rPr>
          <w:bCs/>
          <w:sz w:val="22"/>
          <w:szCs w:val="20"/>
        </w:rPr>
        <w:t xml:space="preserve"> the gap between </w:t>
      </w:r>
      <w:r w:rsidR="00AB5EEF">
        <w:rPr>
          <w:rFonts w:hint="eastAsia"/>
          <w:bCs/>
          <w:sz w:val="22"/>
          <w:szCs w:val="20"/>
          <w:lang w:eastAsia="ja-JP"/>
        </w:rPr>
        <w:t xml:space="preserve">the perforamnce achieved by </w:t>
      </w:r>
      <w:r w:rsidR="001D32A5" w:rsidRPr="00F341F9">
        <w:rPr>
          <w:bCs/>
          <w:sz w:val="22"/>
          <w:szCs w:val="20"/>
        </w:rPr>
        <w:t>current</w:t>
      </w:r>
      <w:r w:rsidR="00AB5EEF">
        <w:rPr>
          <w:rFonts w:hint="eastAsia"/>
          <w:bCs/>
          <w:sz w:val="22"/>
          <w:szCs w:val="20"/>
          <w:lang w:eastAsia="ja-JP"/>
        </w:rPr>
        <w:t xml:space="preserve"> technologies</w:t>
      </w:r>
      <w:r w:rsidR="001D32A5" w:rsidRPr="00F341F9">
        <w:rPr>
          <w:bCs/>
          <w:sz w:val="22"/>
          <w:szCs w:val="20"/>
        </w:rPr>
        <w:t xml:space="preserve"> </w:t>
      </w:r>
      <w:r w:rsidR="00AB5EEF">
        <w:rPr>
          <w:rFonts w:hint="eastAsia"/>
          <w:bCs/>
          <w:sz w:val="22"/>
          <w:szCs w:val="20"/>
          <w:lang w:eastAsia="ja-JP"/>
        </w:rPr>
        <w:t>p</w:t>
      </w:r>
      <w:r w:rsidR="002D47F9" w:rsidRPr="00F341F9">
        <w:rPr>
          <w:bCs/>
          <w:sz w:val="22"/>
          <w:szCs w:val="20"/>
        </w:rPr>
        <w:t xml:space="preserve"> </w:t>
      </w:r>
      <w:r w:rsidR="001D32A5" w:rsidRPr="00F341F9">
        <w:rPr>
          <w:bCs/>
          <w:sz w:val="22"/>
          <w:szCs w:val="20"/>
        </w:rPr>
        <w:t xml:space="preserve">and ITU </w:t>
      </w:r>
      <w:r w:rsidR="0042032A">
        <w:rPr>
          <w:bCs/>
          <w:sz w:val="22"/>
          <w:szCs w:val="20"/>
        </w:rPr>
        <w:t>requirements</w:t>
      </w:r>
      <w:r w:rsidR="001D32A5" w:rsidRPr="00F341F9">
        <w:rPr>
          <w:bCs/>
          <w:sz w:val="22"/>
          <w:szCs w:val="20"/>
        </w:rPr>
        <w:t xml:space="preserve">. </w:t>
      </w:r>
      <w:r w:rsidR="002707C3" w:rsidRPr="000627C5">
        <w:rPr>
          <w:bCs/>
          <w:sz w:val="22"/>
          <w:szCs w:val="20"/>
        </w:rPr>
        <w:t xml:space="preserve">In this </w:t>
      </w:r>
      <w:r w:rsidR="002707C3" w:rsidRPr="00F03A4E">
        <w:rPr>
          <w:bCs/>
          <w:sz w:val="22"/>
          <w:szCs w:val="20"/>
        </w:rPr>
        <w:t xml:space="preserve">contribution, we present the </w:t>
      </w:r>
      <w:r w:rsidR="002D47F9">
        <w:rPr>
          <w:bCs/>
          <w:sz w:val="22"/>
          <w:szCs w:val="20"/>
        </w:rPr>
        <w:t xml:space="preserve">preliminary evaluation </w:t>
      </w:r>
      <w:r w:rsidR="002707C3" w:rsidRPr="00F03A4E">
        <w:rPr>
          <w:bCs/>
          <w:sz w:val="22"/>
          <w:szCs w:val="20"/>
        </w:rPr>
        <w:t xml:space="preserve">results </w:t>
      </w:r>
      <w:r w:rsidR="00493D41">
        <w:rPr>
          <w:rFonts w:hint="eastAsia"/>
          <w:bCs/>
          <w:sz w:val="22"/>
          <w:szCs w:val="20"/>
        </w:rPr>
        <w:t xml:space="preserve">of </w:t>
      </w:r>
      <w:r w:rsidR="001D32A5" w:rsidRPr="001D32A5">
        <w:rPr>
          <w:bCs/>
          <w:sz w:val="22"/>
          <w:szCs w:val="20"/>
        </w:rPr>
        <w:t>Dense Urban-eMBB</w:t>
      </w:r>
      <w:r w:rsidR="00A3735E">
        <w:rPr>
          <w:bCs/>
          <w:sz w:val="22"/>
          <w:szCs w:val="20"/>
        </w:rPr>
        <w:t xml:space="preserve"> config A</w:t>
      </w:r>
      <w:r w:rsidR="00451FD7">
        <w:rPr>
          <w:bCs/>
          <w:sz w:val="22"/>
          <w:szCs w:val="20"/>
        </w:rPr>
        <w:t xml:space="preserve">, including the </w:t>
      </w:r>
      <w:r w:rsidR="00451FD7" w:rsidRPr="001D32A5">
        <w:rPr>
          <w:bCs/>
          <w:sz w:val="22"/>
          <w:szCs w:val="20"/>
        </w:rPr>
        <w:t xml:space="preserve">DL average spectral efficiency, the DL 5th percentile user spectral efficiency and the DL </w:t>
      </w:r>
      <w:bookmarkStart w:id="4" w:name="_Hlk505865758"/>
      <w:r w:rsidR="00451FD7" w:rsidRPr="001D32A5">
        <w:rPr>
          <w:bCs/>
          <w:sz w:val="22"/>
          <w:szCs w:val="20"/>
        </w:rPr>
        <w:t>user experienced data rate</w:t>
      </w:r>
      <w:bookmarkEnd w:id="4"/>
      <w:r w:rsidR="001D32A5">
        <w:rPr>
          <w:bCs/>
          <w:sz w:val="22"/>
          <w:szCs w:val="20"/>
        </w:rPr>
        <w:t>.</w:t>
      </w:r>
    </w:p>
    <w:p w14:paraId="52DC6EDB" w14:textId="58FF4B08" w:rsidR="007649CA" w:rsidRDefault="007649CA" w:rsidP="00314F47">
      <w:pPr>
        <w:pStyle w:val="1"/>
        <w:numPr>
          <w:ilvl w:val="0"/>
          <w:numId w:val="9"/>
        </w:numPr>
        <w:spacing w:after="120"/>
        <w:rPr>
          <w:rFonts w:eastAsia="SimSun" w:cs="Arial"/>
          <w:b/>
          <w:sz w:val="24"/>
          <w:szCs w:val="22"/>
          <w:lang w:val="en-US" w:eastAsia="zh-CN"/>
        </w:rPr>
      </w:pPr>
      <w:r>
        <w:rPr>
          <w:rFonts w:eastAsia="SimSun" w:cs="Arial" w:hint="eastAsia"/>
          <w:b/>
          <w:sz w:val="24"/>
          <w:szCs w:val="22"/>
          <w:lang w:val="en-US" w:eastAsia="zh-CN"/>
        </w:rPr>
        <w:t xml:space="preserve">ITU </w:t>
      </w:r>
      <w:r w:rsidR="00C1782E">
        <w:rPr>
          <w:rFonts w:eastAsia="SimSun" w:cs="Arial"/>
          <w:b/>
          <w:sz w:val="24"/>
          <w:szCs w:val="22"/>
          <w:lang w:val="en-US" w:eastAsia="zh-CN"/>
        </w:rPr>
        <w:t>R</w:t>
      </w:r>
      <w:r w:rsidR="003B6EB9">
        <w:rPr>
          <w:rFonts w:eastAsia="SimSun" w:cs="Arial"/>
          <w:b/>
          <w:sz w:val="24"/>
          <w:szCs w:val="22"/>
          <w:lang w:val="en-US" w:eastAsia="zh-CN"/>
        </w:rPr>
        <w:t>equirement</w:t>
      </w:r>
      <w:r w:rsidR="005D45E6">
        <w:rPr>
          <w:rFonts w:eastAsia="SimSun" w:cs="Arial"/>
          <w:b/>
          <w:sz w:val="24"/>
          <w:szCs w:val="22"/>
          <w:lang w:val="en-US" w:eastAsia="zh-CN"/>
        </w:rPr>
        <w:t>s</w:t>
      </w:r>
    </w:p>
    <w:p w14:paraId="54EE4E4B" w14:textId="0C362E11" w:rsidR="00DC7044" w:rsidRPr="00F341F9" w:rsidRDefault="002D47F9" w:rsidP="00F341F9">
      <w:pPr>
        <w:snapToGrid w:val="0"/>
        <w:spacing w:before="120" w:after="120"/>
        <w:jc w:val="both"/>
        <w:rPr>
          <w:bCs/>
          <w:sz w:val="22"/>
          <w:szCs w:val="20"/>
        </w:rPr>
      </w:pPr>
      <w:r w:rsidRPr="00F341F9">
        <w:rPr>
          <w:bCs/>
          <w:sz w:val="22"/>
          <w:szCs w:val="20"/>
        </w:rPr>
        <w:t>The minimum requirement</w:t>
      </w:r>
      <w:r>
        <w:rPr>
          <w:bCs/>
          <w:sz w:val="22"/>
          <w:szCs w:val="20"/>
        </w:rPr>
        <w:t xml:space="preserve"> for 5</w:t>
      </w:r>
      <w:r w:rsidRPr="00C175D6">
        <w:rPr>
          <w:bCs/>
          <w:sz w:val="22"/>
          <w:szCs w:val="20"/>
          <w:vertAlign w:val="superscript"/>
        </w:rPr>
        <w:t>th</w:t>
      </w:r>
      <w:r>
        <w:rPr>
          <w:bCs/>
          <w:sz w:val="22"/>
          <w:szCs w:val="20"/>
        </w:rPr>
        <w:t xml:space="preserve"> percentile user spectral efficiency and average spectral efficiency for Dense Urban-eMBB sceanrio is</w:t>
      </w:r>
      <w:r w:rsidRPr="00F341F9">
        <w:rPr>
          <w:bCs/>
          <w:sz w:val="22"/>
          <w:szCs w:val="20"/>
        </w:rPr>
        <w:t xml:space="preserve"> provide</w:t>
      </w:r>
      <w:r>
        <w:rPr>
          <w:bCs/>
          <w:sz w:val="22"/>
          <w:szCs w:val="20"/>
        </w:rPr>
        <w:t>d as follow</w:t>
      </w:r>
      <w:r w:rsidRPr="00F341F9">
        <w:rPr>
          <w:bCs/>
          <w:sz w:val="22"/>
          <w:szCs w:val="20"/>
        </w:rPr>
        <w:t xml:space="preserve"> </w:t>
      </w:r>
      <w:r w:rsidR="00664A34" w:rsidRPr="00F341F9">
        <w:rPr>
          <w:bCs/>
          <w:sz w:val="22"/>
          <w:szCs w:val="20"/>
        </w:rPr>
        <w:t>[3</w:t>
      </w:r>
      <w:r w:rsidR="00627AD7" w:rsidRPr="00F341F9">
        <w:rPr>
          <w:bCs/>
          <w:sz w:val="22"/>
          <w:szCs w:val="20"/>
        </w:rPr>
        <w:t>]</w:t>
      </w:r>
      <w:r w:rsidR="00410CA2" w:rsidRPr="00F341F9">
        <w:rPr>
          <w:bCs/>
          <w:sz w:val="22"/>
          <w:szCs w:val="20"/>
        </w:rPr>
        <w:t>.</w:t>
      </w:r>
    </w:p>
    <w:p w14:paraId="22328EEC" w14:textId="77777777" w:rsidR="00EA49BE" w:rsidRDefault="00EA49BE" w:rsidP="00EA49BE">
      <w:pPr>
        <w:keepNext/>
        <w:spacing w:before="120" w:after="120"/>
        <w:jc w:val="center"/>
        <w:rPr>
          <w:rFonts w:eastAsiaTheme="minorEastAsia"/>
          <w:caps/>
          <w:noProof w:val="0"/>
          <w:sz w:val="20"/>
          <w:szCs w:val="20"/>
        </w:rPr>
      </w:pPr>
      <w:r>
        <w:rPr>
          <w:caps/>
          <w:sz w:val="20"/>
        </w:rPr>
        <w:t xml:space="preserve">TABLE </w:t>
      </w:r>
      <w:r>
        <w:rPr>
          <w:caps/>
          <w:sz w:val="20"/>
          <w:lang w:eastAsia="ja-JP"/>
        </w:rPr>
        <w:t>1</w:t>
      </w:r>
    </w:p>
    <w:p w14:paraId="08A1B500" w14:textId="77777777" w:rsidR="00EA49BE" w:rsidRDefault="00EA49BE" w:rsidP="00EA49BE">
      <w:pPr>
        <w:keepNext/>
        <w:keepLines/>
        <w:spacing w:after="120"/>
        <w:jc w:val="center"/>
        <w:rPr>
          <w:rFonts w:ascii="Times New Roman Bold" w:hAnsi="Times New Roman Bold"/>
          <w:b/>
          <w:sz w:val="20"/>
        </w:rPr>
      </w:pPr>
      <w:r>
        <w:rPr>
          <w:rFonts w:ascii="Times New Roman Bold" w:hAnsi="Times New Roman Bold"/>
          <w:b/>
          <w:sz w:val="20"/>
        </w:rPr>
        <w:t>5</w:t>
      </w:r>
      <w:r>
        <w:rPr>
          <w:rFonts w:ascii="Times New Roman Bold" w:hAnsi="Times New Roman Bold"/>
          <w:b/>
          <w:sz w:val="20"/>
          <w:vertAlign w:val="superscript"/>
        </w:rPr>
        <w:t>th</w:t>
      </w:r>
      <w:r>
        <w:rPr>
          <w:rFonts w:ascii="Times New Roman Bold" w:hAnsi="Times New Roman Bold"/>
          <w:b/>
          <w:sz w:val="20"/>
        </w:rPr>
        <w:t xml:space="preserve"> percentile user spectral efficiency</w:t>
      </w:r>
    </w:p>
    <w:tbl>
      <w:tblPr>
        <w:tblStyle w:val="afc"/>
        <w:tblW w:w="0" w:type="auto"/>
        <w:jc w:val="center"/>
        <w:tblLook w:val="01E0" w:firstRow="1" w:lastRow="1" w:firstColumn="1" w:lastColumn="1" w:noHBand="0" w:noVBand="0"/>
      </w:tblPr>
      <w:tblGrid>
        <w:gridCol w:w="2972"/>
        <w:gridCol w:w="2835"/>
        <w:gridCol w:w="2835"/>
      </w:tblGrid>
      <w:tr w:rsidR="00EA49BE" w14:paraId="0BEF57AF" w14:textId="77777777" w:rsidTr="00EA49BE">
        <w:trPr>
          <w:trHeight w:val="42"/>
          <w:jc w:val="center"/>
        </w:trPr>
        <w:tc>
          <w:tcPr>
            <w:tcW w:w="2972" w:type="dxa"/>
            <w:tcBorders>
              <w:top w:val="single" w:sz="4" w:space="0" w:color="auto"/>
              <w:left w:val="single" w:sz="4" w:space="0" w:color="auto"/>
              <w:bottom w:val="single" w:sz="4" w:space="0" w:color="auto"/>
              <w:right w:val="single" w:sz="4" w:space="0" w:color="auto"/>
            </w:tcBorders>
            <w:hideMark/>
          </w:tcPr>
          <w:p w14:paraId="3EA97C7E" w14:textId="77777777" w:rsidR="00EA49BE" w:rsidRDefault="00EA49BE">
            <w:pPr>
              <w:pStyle w:val="Tablehead"/>
              <w:rPr>
                <w:szCs w:val="22"/>
                <w:lang w:eastAsia="ja-JP"/>
              </w:rPr>
            </w:pPr>
            <w:r>
              <w:rPr>
                <w:rFonts w:eastAsiaTheme="minorHAnsi"/>
              </w:rPr>
              <w:t>Test environment</w:t>
            </w:r>
          </w:p>
        </w:tc>
        <w:tc>
          <w:tcPr>
            <w:tcW w:w="2835" w:type="dxa"/>
            <w:tcBorders>
              <w:top w:val="single" w:sz="4" w:space="0" w:color="auto"/>
              <w:left w:val="single" w:sz="4" w:space="0" w:color="auto"/>
              <w:bottom w:val="single" w:sz="4" w:space="0" w:color="auto"/>
              <w:right w:val="single" w:sz="4" w:space="0" w:color="auto"/>
            </w:tcBorders>
            <w:hideMark/>
          </w:tcPr>
          <w:p w14:paraId="0719D028" w14:textId="77777777" w:rsidR="00EA49BE" w:rsidRDefault="00EA49BE">
            <w:pPr>
              <w:pStyle w:val="Tablehead"/>
              <w:rPr>
                <w:rFonts w:eastAsiaTheme="minorHAnsi"/>
                <w:szCs w:val="22"/>
                <w:lang w:val="en-US"/>
              </w:rPr>
            </w:pPr>
            <w:r>
              <w:rPr>
                <w:rFonts w:eastAsiaTheme="minorHAnsi"/>
                <w:lang w:val="en-US"/>
              </w:rPr>
              <w:t>Downlink</w:t>
            </w:r>
            <w:r>
              <w:rPr>
                <w:rFonts w:eastAsiaTheme="minorHAnsi"/>
                <w:lang w:val="en-US" w:eastAsia="ja-JP"/>
              </w:rPr>
              <w:t xml:space="preserve"> </w:t>
            </w:r>
            <w:r>
              <w:rPr>
                <w:lang w:val="en-US" w:eastAsia="zh-CN"/>
              </w:rPr>
              <w:br/>
            </w:r>
            <w:r>
              <w:rPr>
                <w:rFonts w:eastAsiaTheme="minorHAnsi"/>
                <w:lang w:val="en-US"/>
              </w:rPr>
              <w:t>(bit/s/Hz)</w:t>
            </w:r>
          </w:p>
        </w:tc>
        <w:tc>
          <w:tcPr>
            <w:tcW w:w="2835" w:type="dxa"/>
            <w:tcBorders>
              <w:top w:val="single" w:sz="4" w:space="0" w:color="auto"/>
              <w:left w:val="single" w:sz="4" w:space="0" w:color="auto"/>
              <w:bottom w:val="single" w:sz="4" w:space="0" w:color="auto"/>
              <w:right w:val="single" w:sz="4" w:space="0" w:color="auto"/>
            </w:tcBorders>
            <w:hideMark/>
          </w:tcPr>
          <w:p w14:paraId="045354F8" w14:textId="77777777" w:rsidR="00EA49BE" w:rsidRDefault="00EA49BE">
            <w:pPr>
              <w:pStyle w:val="Tablehead"/>
              <w:rPr>
                <w:rFonts w:eastAsiaTheme="minorHAnsi"/>
                <w:szCs w:val="22"/>
                <w:lang w:val="en-US"/>
              </w:rPr>
            </w:pPr>
            <w:r>
              <w:rPr>
                <w:rFonts w:eastAsiaTheme="minorHAnsi"/>
                <w:lang w:val="en-US"/>
              </w:rPr>
              <w:t>Uplink</w:t>
            </w:r>
            <w:r>
              <w:rPr>
                <w:rFonts w:eastAsiaTheme="minorHAnsi"/>
                <w:lang w:val="en-US" w:eastAsia="ja-JP"/>
              </w:rPr>
              <w:t xml:space="preserve"> </w:t>
            </w:r>
            <w:r>
              <w:rPr>
                <w:lang w:val="en-US" w:eastAsia="zh-CN"/>
              </w:rPr>
              <w:br/>
            </w:r>
            <w:r>
              <w:rPr>
                <w:rFonts w:eastAsiaTheme="minorHAnsi"/>
                <w:lang w:val="en-US"/>
              </w:rPr>
              <w:t>(bit/s/Hz)</w:t>
            </w:r>
          </w:p>
        </w:tc>
      </w:tr>
      <w:tr w:rsidR="00EA49BE" w14:paraId="2A7280E1" w14:textId="77777777" w:rsidTr="00EA49BE">
        <w:trPr>
          <w:jc w:val="center"/>
        </w:trPr>
        <w:tc>
          <w:tcPr>
            <w:tcW w:w="2972" w:type="dxa"/>
            <w:tcBorders>
              <w:top w:val="single" w:sz="4" w:space="0" w:color="auto"/>
              <w:left w:val="single" w:sz="4" w:space="0" w:color="auto"/>
              <w:bottom w:val="single" w:sz="4" w:space="0" w:color="auto"/>
              <w:right w:val="single" w:sz="4" w:space="0" w:color="auto"/>
            </w:tcBorders>
            <w:hideMark/>
          </w:tcPr>
          <w:p w14:paraId="32686B69" w14:textId="77777777" w:rsidR="00EA49BE" w:rsidRDefault="00EA49BE">
            <w:pPr>
              <w:pStyle w:val="Tabletext0"/>
              <w:rPr>
                <w:rFonts w:eastAsiaTheme="minorHAnsi" w:cstheme="minorBidi"/>
                <w:szCs w:val="22"/>
                <w:lang w:eastAsia="ja-JP"/>
              </w:rPr>
            </w:pPr>
            <w:r>
              <w:rPr>
                <w:rFonts w:eastAsiaTheme="minorHAnsi"/>
                <w:lang w:eastAsia="ja-JP"/>
              </w:rPr>
              <w:t xml:space="preserve">Dense Urban – </w:t>
            </w:r>
            <w:proofErr w:type="spellStart"/>
            <w:r>
              <w:rPr>
                <w:rFonts w:eastAsiaTheme="minorHAnsi"/>
                <w:lang w:eastAsia="ja-JP"/>
              </w:rPr>
              <w:t>eMBB</w:t>
            </w:r>
            <w:proofErr w:type="spellEnd"/>
            <w:r>
              <w:rPr>
                <w:rFonts w:eastAsiaTheme="minorHAnsi"/>
                <w:lang w:eastAsia="ja-JP"/>
              </w:rPr>
              <w:t xml:space="preserve"> (NOTE 1)</w:t>
            </w:r>
          </w:p>
        </w:tc>
        <w:tc>
          <w:tcPr>
            <w:tcW w:w="2835" w:type="dxa"/>
            <w:tcBorders>
              <w:top w:val="single" w:sz="4" w:space="0" w:color="auto"/>
              <w:left w:val="single" w:sz="4" w:space="0" w:color="auto"/>
              <w:bottom w:val="single" w:sz="4" w:space="0" w:color="auto"/>
              <w:right w:val="single" w:sz="4" w:space="0" w:color="auto"/>
            </w:tcBorders>
            <w:hideMark/>
          </w:tcPr>
          <w:p w14:paraId="6AED6B64" w14:textId="77777777" w:rsidR="00EA49BE" w:rsidRDefault="00EA49BE">
            <w:pPr>
              <w:pStyle w:val="Tabletext0"/>
              <w:jc w:val="center"/>
              <w:rPr>
                <w:rFonts w:eastAsia="Malgun Gothic"/>
                <w:lang w:eastAsia="ko-KR"/>
              </w:rPr>
            </w:pPr>
            <w:r>
              <w:rPr>
                <w:rFonts w:eastAsiaTheme="minorHAnsi"/>
                <w:lang w:val="en-US" w:eastAsia="zh-CN"/>
              </w:rPr>
              <w:t>0.225</w:t>
            </w:r>
          </w:p>
        </w:tc>
        <w:tc>
          <w:tcPr>
            <w:tcW w:w="2835" w:type="dxa"/>
            <w:tcBorders>
              <w:top w:val="single" w:sz="4" w:space="0" w:color="auto"/>
              <w:left w:val="single" w:sz="4" w:space="0" w:color="auto"/>
              <w:bottom w:val="single" w:sz="4" w:space="0" w:color="auto"/>
              <w:right w:val="single" w:sz="4" w:space="0" w:color="auto"/>
            </w:tcBorders>
            <w:hideMark/>
          </w:tcPr>
          <w:p w14:paraId="313DC9C6" w14:textId="77777777" w:rsidR="00EA49BE" w:rsidRDefault="00EA49BE">
            <w:pPr>
              <w:pStyle w:val="Tabletext0"/>
              <w:jc w:val="center"/>
              <w:rPr>
                <w:rFonts w:eastAsia="Malgun Gothic"/>
                <w:lang w:eastAsia="ko-KR"/>
              </w:rPr>
            </w:pPr>
            <w:r>
              <w:rPr>
                <w:rFonts w:eastAsiaTheme="minorHAnsi"/>
                <w:lang w:val="en-US" w:eastAsia="zh-CN"/>
              </w:rPr>
              <w:t>0.15</w:t>
            </w:r>
          </w:p>
        </w:tc>
      </w:tr>
      <w:tr w:rsidR="00EA49BE" w14:paraId="7F689118" w14:textId="77777777" w:rsidTr="00EA49BE">
        <w:trPr>
          <w:jc w:val="center"/>
        </w:trPr>
        <w:tc>
          <w:tcPr>
            <w:tcW w:w="8642" w:type="dxa"/>
            <w:gridSpan w:val="3"/>
            <w:tcBorders>
              <w:top w:val="single" w:sz="4" w:space="0" w:color="auto"/>
              <w:left w:val="nil"/>
              <w:bottom w:val="nil"/>
              <w:right w:val="nil"/>
            </w:tcBorders>
            <w:hideMark/>
          </w:tcPr>
          <w:p w14:paraId="497A99BC" w14:textId="77777777" w:rsidR="00EA49BE" w:rsidRDefault="00EA49BE">
            <w:pPr>
              <w:pStyle w:val="Tablelegend"/>
              <w:rPr>
                <w:rFonts w:eastAsiaTheme="minorHAnsi" w:cstheme="minorBidi"/>
                <w:szCs w:val="22"/>
                <w:lang w:val="en-US" w:eastAsia="zh-CN"/>
              </w:rPr>
            </w:pPr>
            <w:r>
              <w:rPr>
                <w:rFonts w:eastAsiaTheme="minorHAnsi"/>
                <w:lang w:val="en-US" w:eastAsia="ja-JP"/>
              </w:rPr>
              <w:t xml:space="preserve">NOTE 1: This requirement </w:t>
            </w:r>
            <w:r>
              <w:rPr>
                <w:rFonts w:eastAsiaTheme="minorHAnsi"/>
                <w:lang w:val="en-US" w:eastAsia="zh-CN"/>
              </w:rPr>
              <w:t>will be evaluated under</w:t>
            </w:r>
            <w:r>
              <w:rPr>
                <w:rFonts w:eastAsiaTheme="minorHAnsi"/>
                <w:lang w:val="en-US" w:eastAsia="ja-JP"/>
              </w:rPr>
              <w:t xml:space="preserve"> Macro </w:t>
            </w:r>
            <w:proofErr w:type="spellStart"/>
            <w:r>
              <w:rPr>
                <w:rFonts w:eastAsiaTheme="minorHAnsi"/>
                <w:lang w:val="en-US" w:eastAsia="ja-JP"/>
              </w:rPr>
              <w:t>TRxP</w:t>
            </w:r>
            <w:proofErr w:type="spellEnd"/>
            <w:r>
              <w:rPr>
                <w:rFonts w:eastAsiaTheme="minorHAnsi"/>
                <w:lang w:val="en-US" w:eastAsia="ja-JP"/>
              </w:rPr>
              <w:t xml:space="preserve"> </w:t>
            </w:r>
            <w:r>
              <w:rPr>
                <w:rFonts w:eastAsiaTheme="minorHAnsi"/>
                <w:lang w:val="en-US" w:eastAsia="zh-CN"/>
              </w:rPr>
              <w:t>layer</w:t>
            </w:r>
            <w:r>
              <w:rPr>
                <w:rFonts w:eastAsiaTheme="minorHAnsi"/>
                <w:lang w:val="en-US" w:eastAsia="ja-JP"/>
              </w:rPr>
              <w:t xml:space="preserve"> of Dense Urban – </w:t>
            </w:r>
            <w:proofErr w:type="spellStart"/>
            <w:r>
              <w:rPr>
                <w:rFonts w:eastAsiaTheme="minorHAnsi"/>
                <w:lang w:val="en-US" w:eastAsia="ja-JP"/>
              </w:rPr>
              <w:t>eMBB</w:t>
            </w:r>
            <w:proofErr w:type="spellEnd"/>
            <w:r>
              <w:rPr>
                <w:rFonts w:eastAsiaTheme="minorHAnsi"/>
                <w:lang w:val="en-US" w:eastAsia="ja-JP"/>
              </w:rPr>
              <w:t xml:space="preserve"> </w:t>
            </w:r>
            <w:r>
              <w:rPr>
                <w:rFonts w:eastAsiaTheme="minorHAnsi"/>
                <w:lang w:val="en-US" w:eastAsia="zh-CN"/>
              </w:rPr>
              <w:t xml:space="preserve">test </w:t>
            </w:r>
            <w:r>
              <w:rPr>
                <w:rFonts w:eastAsiaTheme="minorHAnsi"/>
                <w:lang w:val="en-US" w:eastAsia="ja-JP"/>
              </w:rPr>
              <w:t xml:space="preserve">environment as described in Report </w:t>
            </w:r>
            <w:r>
              <w:rPr>
                <w:rFonts w:eastAsiaTheme="minorHAnsi"/>
                <w:lang w:eastAsia="ko-KR"/>
              </w:rPr>
              <w:t>ITU-R M.[IMT-2020.EVAL]</w:t>
            </w:r>
            <w:r>
              <w:rPr>
                <w:rFonts w:eastAsiaTheme="minorHAnsi"/>
                <w:lang w:val="en-US" w:eastAsia="ja-JP"/>
              </w:rPr>
              <w:t>.</w:t>
            </w:r>
          </w:p>
        </w:tc>
      </w:tr>
    </w:tbl>
    <w:p w14:paraId="32E27A7B" w14:textId="77777777" w:rsidR="00603E52" w:rsidRDefault="00603E52" w:rsidP="00603E52">
      <w:pPr>
        <w:pStyle w:val="TableNo"/>
        <w:spacing w:before="120"/>
        <w:rPr>
          <w:rFonts w:eastAsiaTheme="minorEastAsia"/>
        </w:rPr>
      </w:pPr>
      <w:r>
        <w:lastRenderedPageBreak/>
        <w:t xml:space="preserve">TABLE </w:t>
      </w:r>
      <w:r>
        <w:rPr>
          <w:lang w:eastAsia="ja-JP"/>
        </w:rPr>
        <w:t>2</w:t>
      </w:r>
    </w:p>
    <w:p w14:paraId="35818A57" w14:textId="77777777" w:rsidR="00603E52" w:rsidRDefault="00603E52" w:rsidP="00603E52">
      <w:pPr>
        <w:pStyle w:val="Tabletitle"/>
      </w:pPr>
      <w:r>
        <w:rPr>
          <w:lang w:eastAsia="ja-JP"/>
        </w:rPr>
        <w:t xml:space="preserve">Average </w:t>
      </w:r>
      <w:r>
        <w:t>spectral efficiency</w:t>
      </w:r>
    </w:p>
    <w:tbl>
      <w:tblPr>
        <w:tblStyle w:val="afc"/>
        <w:tblW w:w="0" w:type="auto"/>
        <w:jc w:val="center"/>
        <w:tblLook w:val="01E0" w:firstRow="1" w:lastRow="1" w:firstColumn="1" w:lastColumn="1" w:noHBand="0" w:noVBand="0"/>
      </w:tblPr>
      <w:tblGrid>
        <w:gridCol w:w="2972"/>
        <w:gridCol w:w="2835"/>
        <w:gridCol w:w="2835"/>
      </w:tblGrid>
      <w:tr w:rsidR="00603E52" w14:paraId="0059A866" w14:textId="77777777" w:rsidTr="00603E52">
        <w:trPr>
          <w:trHeight w:val="42"/>
          <w:jc w:val="center"/>
        </w:trPr>
        <w:tc>
          <w:tcPr>
            <w:tcW w:w="2972" w:type="dxa"/>
            <w:tcBorders>
              <w:top w:val="single" w:sz="4" w:space="0" w:color="auto"/>
              <w:left w:val="single" w:sz="4" w:space="0" w:color="auto"/>
              <w:bottom w:val="single" w:sz="4" w:space="0" w:color="auto"/>
              <w:right w:val="single" w:sz="4" w:space="0" w:color="auto"/>
            </w:tcBorders>
            <w:hideMark/>
          </w:tcPr>
          <w:p w14:paraId="45A4F449" w14:textId="77777777" w:rsidR="00603E52" w:rsidRDefault="00603E52">
            <w:pPr>
              <w:pStyle w:val="Tablehead"/>
              <w:rPr>
                <w:szCs w:val="22"/>
                <w:lang w:eastAsia="ja-JP"/>
              </w:rPr>
            </w:pPr>
            <w:r>
              <w:rPr>
                <w:rFonts w:eastAsiaTheme="minorHAnsi"/>
              </w:rPr>
              <w:t>Test environment</w:t>
            </w:r>
          </w:p>
        </w:tc>
        <w:tc>
          <w:tcPr>
            <w:tcW w:w="2835" w:type="dxa"/>
            <w:tcBorders>
              <w:top w:val="single" w:sz="4" w:space="0" w:color="auto"/>
              <w:left w:val="single" w:sz="4" w:space="0" w:color="auto"/>
              <w:bottom w:val="single" w:sz="4" w:space="0" w:color="auto"/>
              <w:right w:val="single" w:sz="4" w:space="0" w:color="auto"/>
            </w:tcBorders>
            <w:hideMark/>
          </w:tcPr>
          <w:p w14:paraId="643C75B3" w14:textId="77777777" w:rsidR="00603E52" w:rsidRDefault="00603E52">
            <w:pPr>
              <w:pStyle w:val="Tablehead"/>
              <w:rPr>
                <w:rFonts w:eastAsiaTheme="minorHAnsi"/>
                <w:szCs w:val="22"/>
                <w:lang w:val="en-US"/>
              </w:rPr>
            </w:pPr>
            <w:r>
              <w:rPr>
                <w:rFonts w:eastAsiaTheme="minorHAnsi"/>
                <w:lang w:val="en-US"/>
              </w:rPr>
              <w:t>Downlink</w:t>
            </w:r>
            <w:r>
              <w:rPr>
                <w:rFonts w:eastAsiaTheme="minorHAnsi"/>
                <w:lang w:val="en-US" w:eastAsia="ja-JP"/>
              </w:rPr>
              <w:t xml:space="preserve"> </w:t>
            </w:r>
            <w:r>
              <w:rPr>
                <w:rFonts w:eastAsiaTheme="minorHAnsi"/>
                <w:lang w:val="en-US"/>
              </w:rPr>
              <w:t>(bit/s/Hz/</w:t>
            </w:r>
            <w:proofErr w:type="spellStart"/>
            <w:r>
              <w:rPr>
                <w:lang w:val="en-US" w:eastAsia="ja-JP"/>
              </w:rPr>
              <w:t>TRxP</w:t>
            </w:r>
            <w:proofErr w:type="spellEnd"/>
            <w:r>
              <w:rPr>
                <w:rFonts w:eastAsiaTheme="minorHAnsi"/>
                <w:lang w:val="en-US"/>
              </w:rPr>
              <w:t>)</w:t>
            </w:r>
          </w:p>
        </w:tc>
        <w:tc>
          <w:tcPr>
            <w:tcW w:w="2835" w:type="dxa"/>
            <w:tcBorders>
              <w:top w:val="single" w:sz="4" w:space="0" w:color="auto"/>
              <w:left w:val="single" w:sz="4" w:space="0" w:color="auto"/>
              <w:bottom w:val="single" w:sz="4" w:space="0" w:color="auto"/>
              <w:right w:val="single" w:sz="4" w:space="0" w:color="auto"/>
            </w:tcBorders>
            <w:hideMark/>
          </w:tcPr>
          <w:p w14:paraId="7E7C446B" w14:textId="77777777" w:rsidR="00603E52" w:rsidRDefault="00603E52">
            <w:pPr>
              <w:pStyle w:val="Tablehead"/>
              <w:rPr>
                <w:rFonts w:eastAsiaTheme="minorHAnsi"/>
                <w:szCs w:val="22"/>
                <w:lang w:val="en-US"/>
              </w:rPr>
            </w:pPr>
            <w:r>
              <w:rPr>
                <w:rFonts w:eastAsiaTheme="minorHAnsi"/>
                <w:lang w:val="en-US"/>
              </w:rPr>
              <w:t>Uplink</w:t>
            </w:r>
            <w:r>
              <w:rPr>
                <w:rFonts w:eastAsiaTheme="minorHAnsi"/>
                <w:lang w:val="en-US" w:eastAsia="ja-JP"/>
              </w:rPr>
              <w:t xml:space="preserve"> </w:t>
            </w:r>
            <w:r>
              <w:rPr>
                <w:rFonts w:eastAsiaTheme="minorHAnsi"/>
                <w:lang w:val="en-US"/>
              </w:rPr>
              <w:t>(bit/s/Hz/</w:t>
            </w:r>
            <w:proofErr w:type="spellStart"/>
            <w:r>
              <w:rPr>
                <w:lang w:val="en-US" w:eastAsia="ja-JP"/>
              </w:rPr>
              <w:t>TRxP</w:t>
            </w:r>
            <w:proofErr w:type="spellEnd"/>
            <w:r>
              <w:rPr>
                <w:rFonts w:eastAsiaTheme="minorHAnsi"/>
                <w:lang w:val="en-US"/>
              </w:rPr>
              <w:t>)</w:t>
            </w:r>
          </w:p>
        </w:tc>
      </w:tr>
      <w:tr w:rsidR="00603E52" w14:paraId="6EAEB701" w14:textId="77777777" w:rsidTr="00603E52">
        <w:trPr>
          <w:jc w:val="center"/>
        </w:trPr>
        <w:tc>
          <w:tcPr>
            <w:tcW w:w="2972" w:type="dxa"/>
            <w:tcBorders>
              <w:top w:val="single" w:sz="4" w:space="0" w:color="auto"/>
              <w:left w:val="single" w:sz="4" w:space="0" w:color="auto"/>
              <w:bottom w:val="single" w:sz="4" w:space="0" w:color="auto"/>
              <w:right w:val="single" w:sz="4" w:space="0" w:color="auto"/>
            </w:tcBorders>
            <w:hideMark/>
          </w:tcPr>
          <w:p w14:paraId="0C9A329C" w14:textId="77777777" w:rsidR="00603E52" w:rsidRDefault="00603E52">
            <w:pPr>
              <w:pStyle w:val="Tabletext0"/>
              <w:rPr>
                <w:rFonts w:eastAsiaTheme="minorHAnsi" w:cstheme="minorBidi"/>
                <w:szCs w:val="22"/>
                <w:lang w:eastAsia="ja-JP"/>
              </w:rPr>
            </w:pPr>
            <w:r>
              <w:rPr>
                <w:rFonts w:eastAsiaTheme="minorHAnsi"/>
                <w:lang w:eastAsia="ja-JP"/>
              </w:rPr>
              <w:t xml:space="preserve">Dense Urban – </w:t>
            </w:r>
            <w:proofErr w:type="spellStart"/>
            <w:r>
              <w:rPr>
                <w:rFonts w:eastAsiaTheme="minorHAnsi"/>
                <w:lang w:eastAsia="ja-JP"/>
              </w:rPr>
              <w:t>eMBB</w:t>
            </w:r>
            <w:proofErr w:type="spellEnd"/>
            <w:r>
              <w:rPr>
                <w:rFonts w:eastAsiaTheme="minorHAnsi"/>
                <w:lang w:eastAsia="ja-JP"/>
              </w:rPr>
              <w:t xml:space="preserve"> (NOTE 1)</w:t>
            </w:r>
          </w:p>
        </w:tc>
        <w:tc>
          <w:tcPr>
            <w:tcW w:w="2835" w:type="dxa"/>
            <w:tcBorders>
              <w:top w:val="single" w:sz="4" w:space="0" w:color="auto"/>
              <w:left w:val="single" w:sz="4" w:space="0" w:color="auto"/>
              <w:bottom w:val="single" w:sz="4" w:space="0" w:color="auto"/>
              <w:right w:val="single" w:sz="4" w:space="0" w:color="auto"/>
            </w:tcBorders>
            <w:hideMark/>
          </w:tcPr>
          <w:p w14:paraId="12943C94" w14:textId="77777777" w:rsidR="00603E52" w:rsidRDefault="00603E52">
            <w:pPr>
              <w:pStyle w:val="Tabletext0"/>
              <w:jc w:val="center"/>
              <w:rPr>
                <w:rFonts w:eastAsiaTheme="minorHAnsi"/>
                <w:lang w:eastAsia="ja-JP"/>
              </w:rPr>
            </w:pPr>
            <w:r>
              <w:rPr>
                <w:rFonts w:eastAsiaTheme="minorHAnsi"/>
                <w:lang w:eastAsia="ja-JP"/>
              </w:rPr>
              <w:t>7.8</w:t>
            </w:r>
          </w:p>
        </w:tc>
        <w:tc>
          <w:tcPr>
            <w:tcW w:w="2835" w:type="dxa"/>
            <w:tcBorders>
              <w:top w:val="single" w:sz="4" w:space="0" w:color="auto"/>
              <w:left w:val="single" w:sz="4" w:space="0" w:color="auto"/>
              <w:bottom w:val="single" w:sz="4" w:space="0" w:color="auto"/>
              <w:right w:val="single" w:sz="4" w:space="0" w:color="auto"/>
            </w:tcBorders>
            <w:hideMark/>
          </w:tcPr>
          <w:p w14:paraId="5BE4AC31" w14:textId="77777777" w:rsidR="00603E52" w:rsidRDefault="00603E52">
            <w:pPr>
              <w:pStyle w:val="Tabletext0"/>
              <w:jc w:val="center"/>
              <w:rPr>
                <w:rFonts w:eastAsiaTheme="minorHAnsi"/>
                <w:lang w:eastAsia="ja-JP"/>
              </w:rPr>
            </w:pPr>
            <w:r>
              <w:rPr>
                <w:rFonts w:eastAsiaTheme="minorHAnsi"/>
                <w:lang w:eastAsia="ja-JP"/>
              </w:rPr>
              <w:t>5.4</w:t>
            </w:r>
          </w:p>
        </w:tc>
      </w:tr>
      <w:tr w:rsidR="00603E52" w14:paraId="6DEDE7EF" w14:textId="77777777" w:rsidTr="00603E52">
        <w:trPr>
          <w:jc w:val="center"/>
        </w:trPr>
        <w:tc>
          <w:tcPr>
            <w:tcW w:w="8642" w:type="dxa"/>
            <w:gridSpan w:val="3"/>
            <w:tcBorders>
              <w:top w:val="single" w:sz="4" w:space="0" w:color="auto"/>
              <w:left w:val="nil"/>
              <w:bottom w:val="nil"/>
              <w:right w:val="nil"/>
            </w:tcBorders>
            <w:hideMark/>
          </w:tcPr>
          <w:p w14:paraId="234A2158" w14:textId="77777777" w:rsidR="00603E52" w:rsidRDefault="00603E52">
            <w:pPr>
              <w:pStyle w:val="Tablelegend"/>
              <w:rPr>
                <w:rFonts w:eastAsiaTheme="minorHAnsi" w:cstheme="minorBidi"/>
                <w:szCs w:val="22"/>
                <w:lang w:eastAsia="ja-JP"/>
              </w:rPr>
            </w:pPr>
            <w:r>
              <w:rPr>
                <w:rFonts w:eastAsiaTheme="minorHAnsi"/>
                <w:lang w:val="en-US" w:eastAsia="ja-JP"/>
              </w:rPr>
              <w:t xml:space="preserve">NOTE 1: This requirement applies to Macro </w:t>
            </w:r>
            <w:proofErr w:type="spellStart"/>
            <w:r>
              <w:rPr>
                <w:rFonts w:eastAsiaTheme="minorHAnsi"/>
                <w:lang w:val="en-US" w:eastAsia="ja-JP"/>
              </w:rPr>
              <w:t>TRxP</w:t>
            </w:r>
            <w:proofErr w:type="spellEnd"/>
            <w:r>
              <w:rPr>
                <w:rFonts w:eastAsiaTheme="minorHAnsi"/>
                <w:lang w:val="en-US" w:eastAsia="ja-JP"/>
              </w:rPr>
              <w:t xml:space="preserve"> layer of the Dense Urban – </w:t>
            </w:r>
            <w:proofErr w:type="spellStart"/>
            <w:r>
              <w:rPr>
                <w:rFonts w:eastAsiaTheme="minorHAnsi"/>
                <w:lang w:val="en-US" w:eastAsia="ja-JP"/>
              </w:rPr>
              <w:t>eMBB</w:t>
            </w:r>
            <w:proofErr w:type="spellEnd"/>
            <w:r>
              <w:rPr>
                <w:rFonts w:eastAsiaTheme="minorHAnsi"/>
                <w:lang w:val="en-US" w:eastAsia="ja-JP"/>
              </w:rPr>
              <w:t xml:space="preserve"> test environment as described in Report </w:t>
            </w:r>
            <w:r>
              <w:rPr>
                <w:rFonts w:eastAsiaTheme="minorHAnsi"/>
                <w:lang w:eastAsia="ko-KR"/>
              </w:rPr>
              <w:t>ITU-R M.[IMT-2020.EVAL]</w:t>
            </w:r>
            <w:r>
              <w:rPr>
                <w:rFonts w:eastAsiaTheme="minorHAnsi"/>
                <w:lang w:val="en-US" w:eastAsia="ja-JP"/>
              </w:rPr>
              <w:t>.</w:t>
            </w:r>
          </w:p>
        </w:tc>
      </w:tr>
    </w:tbl>
    <w:p w14:paraId="1BC9904B" w14:textId="444D2CC3" w:rsidR="00B30593" w:rsidRPr="00F341F9" w:rsidRDefault="005339DE" w:rsidP="00F341F9">
      <w:pPr>
        <w:snapToGrid w:val="0"/>
        <w:spacing w:before="120" w:after="120"/>
        <w:jc w:val="both"/>
        <w:rPr>
          <w:bCs/>
          <w:sz w:val="22"/>
          <w:szCs w:val="20"/>
        </w:rPr>
      </w:pPr>
      <w:r w:rsidRPr="00F341F9">
        <w:rPr>
          <w:bCs/>
          <w:sz w:val="22"/>
          <w:szCs w:val="20"/>
        </w:rPr>
        <w:t>The defination of user experi</w:t>
      </w:r>
      <w:r w:rsidR="002C0776">
        <w:rPr>
          <w:bCs/>
          <w:sz w:val="22"/>
          <w:szCs w:val="20"/>
        </w:rPr>
        <w:t>enced data is also defined in [3</w:t>
      </w:r>
      <w:r w:rsidRPr="00F341F9">
        <w:rPr>
          <w:bCs/>
          <w:sz w:val="22"/>
          <w:szCs w:val="20"/>
        </w:rPr>
        <w:t xml:space="preserve">]. </w:t>
      </w:r>
      <w:r w:rsidR="00B30593" w:rsidRPr="00F341F9">
        <w:rPr>
          <w:bCs/>
          <w:sz w:val="22"/>
          <w:szCs w:val="20"/>
        </w:rPr>
        <w:t>User experienced data rate is the 5% point of the cumulative distribution function (CDF) of the user throughput. User throughput (during active time) is defined as the number of correctly received bits, i.e. the number of bits contained in the service data units (SDUs) delivered to Layer 3, over a certain period</w:t>
      </w:r>
      <w:bookmarkStart w:id="5" w:name="_GoBack"/>
      <w:bookmarkEnd w:id="5"/>
      <w:r w:rsidR="00B30593" w:rsidRPr="00F341F9">
        <w:rPr>
          <w:bCs/>
          <w:sz w:val="22"/>
          <w:szCs w:val="20"/>
        </w:rPr>
        <w:t xml:space="preserve"> of time. </w:t>
      </w:r>
    </w:p>
    <w:p w14:paraId="1EB15B40" w14:textId="67019E74" w:rsidR="00B30593" w:rsidRPr="00F341F9" w:rsidRDefault="00B30593" w:rsidP="00F341F9">
      <w:pPr>
        <w:snapToGrid w:val="0"/>
        <w:spacing w:before="120" w:after="120"/>
        <w:jc w:val="both"/>
        <w:rPr>
          <w:bCs/>
          <w:sz w:val="22"/>
          <w:szCs w:val="20"/>
        </w:rPr>
      </w:pPr>
      <w:r w:rsidRPr="00F341F9">
        <w:rPr>
          <w:bCs/>
          <w:sz w:val="22"/>
          <w:szCs w:val="20"/>
        </w:rPr>
        <w:t>In case of one frequency band and one layer of transmission reception points (TRxP), the user experienced data rate could be derived from the 5th percentile user spectral efficiency through equation (1). Let W denote the channel bandwidth and</w:t>
      </w:r>
      <w:r w:rsidRPr="00F341F9">
        <w:rPr>
          <w:bCs/>
          <w:sz w:val="22"/>
          <w:szCs w:val="20"/>
        </w:rPr>
        <w:fldChar w:fldCharType="begin"/>
      </w:r>
      <w:r w:rsidRPr="00F341F9">
        <w:rPr>
          <w:bCs/>
          <w:sz w:val="22"/>
          <w:szCs w:val="20"/>
        </w:rPr>
        <w:fldChar w:fldCharType="end"/>
      </w:r>
      <w:r w:rsidRPr="00F341F9">
        <w:rPr>
          <w:bCs/>
          <w:sz w:val="22"/>
          <w:szCs w:val="20"/>
        </w:rPr>
        <w:t xml:space="preserve"> SE</w:t>
      </w:r>
      <w:r w:rsidRPr="00122CA8">
        <w:rPr>
          <w:bCs/>
          <w:sz w:val="22"/>
          <w:szCs w:val="20"/>
          <w:vertAlign w:val="subscript"/>
        </w:rPr>
        <w:t>user</w:t>
      </w:r>
      <w:r w:rsidRPr="00F341F9">
        <w:rPr>
          <w:bCs/>
          <w:sz w:val="22"/>
          <w:szCs w:val="20"/>
        </w:rPr>
        <w:t xml:space="preserve"> denote the 5</w:t>
      </w:r>
      <w:r w:rsidRPr="00E93B2C">
        <w:rPr>
          <w:bCs/>
          <w:sz w:val="22"/>
          <w:szCs w:val="20"/>
          <w:vertAlign w:val="superscript"/>
        </w:rPr>
        <w:t>th</w:t>
      </w:r>
      <w:r w:rsidRPr="00F341F9">
        <w:rPr>
          <w:bCs/>
          <w:sz w:val="22"/>
          <w:szCs w:val="20"/>
        </w:rPr>
        <w:t xml:space="preserve"> percentile user spectral efficiency. Then the user experienced data rate, R</w:t>
      </w:r>
      <w:r w:rsidRPr="00FC1878">
        <w:rPr>
          <w:bCs/>
          <w:sz w:val="22"/>
          <w:szCs w:val="20"/>
          <w:vertAlign w:val="subscript"/>
        </w:rPr>
        <w:t>user</w:t>
      </w:r>
      <w:r w:rsidRPr="00F341F9">
        <w:rPr>
          <w:bCs/>
          <w:sz w:val="22"/>
          <w:szCs w:val="20"/>
        </w:rPr>
        <w:t xml:space="preserve"> is given by:</w:t>
      </w:r>
    </w:p>
    <w:p w14:paraId="34CFB83B" w14:textId="0C8AC2AA" w:rsidR="00EA49BE" w:rsidRPr="00FA2639" w:rsidRDefault="00B30593" w:rsidP="00FA2639">
      <w:pPr>
        <w:pStyle w:val="Equation"/>
        <w:rPr>
          <w:rFonts w:eastAsia="SimSun"/>
          <w:color w:val="000000" w:themeColor="text1"/>
          <w:lang w:eastAsia="zh-CN"/>
        </w:rPr>
      </w:pPr>
      <w:r>
        <w:tab/>
      </w:r>
      <w:r>
        <w:tab/>
      </w:r>
      <w:r>
        <w:fldChar w:fldCharType="begin"/>
      </w:r>
      <w:r>
        <w:fldChar w:fldCharType="end"/>
      </w:r>
      <w:proofErr w:type="spellStart"/>
      <w:r>
        <w:t>R</w:t>
      </w:r>
      <w:r>
        <w:rPr>
          <w:vertAlign w:val="subscript"/>
        </w:rPr>
        <w:t>user</w:t>
      </w:r>
      <w:proofErr w:type="spellEnd"/>
      <w:r>
        <w:t xml:space="preserve"> = W × </w:t>
      </w:r>
      <w:proofErr w:type="spellStart"/>
      <w:r>
        <w:t>SE</w:t>
      </w:r>
      <w:r>
        <w:rPr>
          <w:vertAlign w:val="subscript"/>
        </w:rPr>
        <w:t>user</w:t>
      </w:r>
      <w:proofErr w:type="spellEnd"/>
      <w:r>
        <w:rPr>
          <w:color w:val="000000" w:themeColor="text1"/>
          <w:lang w:eastAsia="zh-CN"/>
        </w:rPr>
        <w:t xml:space="preserve"> </w:t>
      </w:r>
      <w:r>
        <w:rPr>
          <w:color w:val="000000" w:themeColor="text1"/>
          <w:lang w:eastAsia="zh-CN"/>
        </w:rPr>
        <w:tab/>
        <w:t>(1)</w:t>
      </w:r>
    </w:p>
    <w:p w14:paraId="6162D0DF" w14:textId="19ACAED0" w:rsidR="00A70183" w:rsidRDefault="00A70183" w:rsidP="00A70183">
      <w:pPr>
        <w:snapToGrid w:val="0"/>
        <w:spacing w:before="120" w:after="120"/>
        <w:jc w:val="both"/>
        <w:rPr>
          <w:bCs/>
          <w:sz w:val="22"/>
          <w:szCs w:val="20"/>
        </w:rPr>
      </w:pPr>
      <w:r w:rsidRPr="00A70183">
        <w:rPr>
          <w:bCs/>
          <w:sz w:val="22"/>
          <w:szCs w:val="20"/>
        </w:rPr>
        <w:t>The</w:t>
      </w:r>
      <w:r>
        <w:rPr>
          <w:bCs/>
          <w:sz w:val="22"/>
          <w:szCs w:val="20"/>
        </w:rPr>
        <w:t xml:space="preserve"> </w:t>
      </w:r>
      <w:r w:rsidR="002D47F9">
        <w:rPr>
          <w:bCs/>
          <w:sz w:val="22"/>
          <w:szCs w:val="20"/>
        </w:rPr>
        <w:t xml:space="preserve">minimum </w:t>
      </w:r>
      <w:r>
        <w:rPr>
          <w:bCs/>
          <w:sz w:val="22"/>
          <w:szCs w:val="20"/>
        </w:rPr>
        <w:t xml:space="preserve">requirement of </w:t>
      </w:r>
      <w:r w:rsidRPr="00F341F9">
        <w:rPr>
          <w:bCs/>
          <w:sz w:val="22"/>
          <w:szCs w:val="20"/>
        </w:rPr>
        <w:t>user experienced data</w:t>
      </w:r>
      <w:r>
        <w:rPr>
          <w:bCs/>
          <w:sz w:val="22"/>
          <w:szCs w:val="20"/>
        </w:rPr>
        <w:t xml:space="preserve"> </w:t>
      </w:r>
      <w:r w:rsidR="002D47F9">
        <w:rPr>
          <w:bCs/>
          <w:sz w:val="22"/>
          <w:szCs w:val="20"/>
        </w:rPr>
        <w:t xml:space="preserve">rate is </w:t>
      </w:r>
      <w:r>
        <w:rPr>
          <w:bCs/>
          <w:sz w:val="22"/>
          <w:szCs w:val="20"/>
        </w:rPr>
        <w:t>listed as follow:</w:t>
      </w:r>
    </w:p>
    <w:p w14:paraId="0909BFB9" w14:textId="7DED3ABA" w:rsidR="00A70183" w:rsidRDefault="00A70183" w:rsidP="00A70183">
      <w:pPr>
        <w:pStyle w:val="TableNo"/>
        <w:spacing w:before="120"/>
        <w:rPr>
          <w:rFonts w:eastAsiaTheme="minorEastAsia"/>
        </w:rPr>
      </w:pPr>
      <w:r>
        <w:t xml:space="preserve">TABLE </w:t>
      </w:r>
      <w:r>
        <w:rPr>
          <w:lang w:eastAsia="ja-JP"/>
        </w:rPr>
        <w:t>3</w:t>
      </w:r>
    </w:p>
    <w:p w14:paraId="560CDAFF" w14:textId="5D7B7638" w:rsidR="00A70183" w:rsidRDefault="00A70183" w:rsidP="00A70183">
      <w:pPr>
        <w:pStyle w:val="Tabletitle"/>
        <w:rPr>
          <w:lang w:eastAsia="ja-JP"/>
        </w:rPr>
      </w:pPr>
      <w:r>
        <w:rPr>
          <w:lang w:eastAsia="ja-JP"/>
        </w:rPr>
        <w:t>User Experienced D</w:t>
      </w:r>
      <w:r w:rsidRPr="00A70183">
        <w:rPr>
          <w:lang w:eastAsia="ja-JP"/>
        </w:rPr>
        <w:t>ata</w:t>
      </w:r>
    </w:p>
    <w:tbl>
      <w:tblPr>
        <w:tblStyle w:val="afc"/>
        <w:tblW w:w="0" w:type="auto"/>
        <w:jc w:val="center"/>
        <w:tblLook w:val="01E0" w:firstRow="1" w:lastRow="1" w:firstColumn="1" w:lastColumn="1" w:noHBand="0" w:noVBand="0"/>
      </w:tblPr>
      <w:tblGrid>
        <w:gridCol w:w="2972"/>
        <w:gridCol w:w="2835"/>
        <w:gridCol w:w="2835"/>
      </w:tblGrid>
      <w:tr w:rsidR="00A70183" w14:paraId="26984E4A" w14:textId="77777777" w:rsidTr="00827AB1">
        <w:trPr>
          <w:trHeight w:val="42"/>
          <w:jc w:val="center"/>
        </w:trPr>
        <w:tc>
          <w:tcPr>
            <w:tcW w:w="2972" w:type="dxa"/>
            <w:tcBorders>
              <w:top w:val="single" w:sz="4" w:space="0" w:color="auto"/>
              <w:left w:val="single" w:sz="4" w:space="0" w:color="auto"/>
              <w:bottom w:val="single" w:sz="4" w:space="0" w:color="auto"/>
              <w:right w:val="single" w:sz="4" w:space="0" w:color="auto"/>
            </w:tcBorders>
            <w:hideMark/>
          </w:tcPr>
          <w:p w14:paraId="463A4AB8" w14:textId="77777777" w:rsidR="00A70183" w:rsidRDefault="00A70183" w:rsidP="00827AB1">
            <w:pPr>
              <w:pStyle w:val="Tablehead"/>
              <w:rPr>
                <w:szCs w:val="22"/>
                <w:lang w:eastAsia="ja-JP"/>
              </w:rPr>
            </w:pPr>
            <w:r>
              <w:rPr>
                <w:rFonts w:eastAsiaTheme="minorHAnsi"/>
              </w:rPr>
              <w:t>Test environment</w:t>
            </w:r>
          </w:p>
        </w:tc>
        <w:tc>
          <w:tcPr>
            <w:tcW w:w="2835" w:type="dxa"/>
            <w:tcBorders>
              <w:top w:val="single" w:sz="4" w:space="0" w:color="auto"/>
              <w:left w:val="single" w:sz="4" w:space="0" w:color="auto"/>
              <w:bottom w:val="single" w:sz="4" w:space="0" w:color="auto"/>
              <w:right w:val="single" w:sz="4" w:space="0" w:color="auto"/>
            </w:tcBorders>
            <w:hideMark/>
          </w:tcPr>
          <w:p w14:paraId="455145C4" w14:textId="0D09087A" w:rsidR="00A70183" w:rsidRDefault="00A70183" w:rsidP="00827AB1">
            <w:pPr>
              <w:pStyle w:val="Tablehead"/>
              <w:rPr>
                <w:rFonts w:eastAsiaTheme="minorHAnsi"/>
                <w:szCs w:val="22"/>
                <w:lang w:val="en-US"/>
              </w:rPr>
            </w:pPr>
            <w:r>
              <w:rPr>
                <w:rFonts w:eastAsiaTheme="minorHAnsi"/>
                <w:lang w:val="en-US"/>
              </w:rPr>
              <w:t>Downlink</w:t>
            </w:r>
            <w:r>
              <w:rPr>
                <w:rFonts w:eastAsiaTheme="minorHAnsi"/>
                <w:lang w:val="en-US" w:eastAsia="ja-JP"/>
              </w:rPr>
              <w:t xml:space="preserve"> </w:t>
            </w:r>
            <w:r>
              <w:rPr>
                <w:rFonts w:eastAsiaTheme="minorHAnsi"/>
                <w:lang w:val="en-US"/>
              </w:rPr>
              <w:t>(</w:t>
            </w:r>
            <w:r w:rsidRPr="00A70183">
              <w:rPr>
                <w:rFonts w:eastAsiaTheme="minorHAnsi"/>
                <w:lang w:val="en-US"/>
              </w:rPr>
              <w:t>Mbit/s</w:t>
            </w:r>
            <w:r>
              <w:rPr>
                <w:rFonts w:eastAsiaTheme="minorHAnsi"/>
                <w:lang w:val="en-US"/>
              </w:rPr>
              <w:t>)</w:t>
            </w:r>
          </w:p>
        </w:tc>
        <w:tc>
          <w:tcPr>
            <w:tcW w:w="2835" w:type="dxa"/>
            <w:tcBorders>
              <w:top w:val="single" w:sz="4" w:space="0" w:color="auto"/>
              <w:left w:val="single" w:sz="4" w:space="0" w:color="auto"/>
              <w:bottom w:val="single" w:sz="4" w:space="0" w:color="auto"/>
              <w:right w:val="single" w:sz="4" w:space="0" w:color="auto"/>
            </w:tcBorders>
            <w:hideMark/>
          </w:tcPr>
          <w:p w14:paraId="59EE50A2" w14:textId="4CD05C1E" w:rsidR="00A70183" w:rsidRDefault="00A70183" w:rsidP="00827AB1">
            <w:pPr>
              <w:pStyle w:val="Tablehead"/>
              <w:rPr>
                <w:rFonts w:eastAsiaTheme="minorHAnsi"/>
                <w:szCs w:val="22"/>
                <w:lang w:val="en-US"/>
              </w:rPr>
            </w:pPr>
            <w:r>
              <w:rPr>
                <w:rFonts w:eastAsiaTheme="minorHAnsi"/>
                <w:lang w:val="en-US"/>
              </w:rPr>
              <w:t>Uplink</w:t>
            </w:r>
            <w:r>
              <w:rPr>
                <w:rFonts w:eastAsiaTheme="minorHAnsi"/>
                <w:lang w:val="en-US" w:eastAsia="ja-JP"/>
              </w:rPr>
              <w:t xml:space="preserve"> </w:t>
            </w:r>
            <w:r>
              <w:rPr>
                <w:rFonts w:eastAsiaTheme="minorHAnsi"/>
                <w:lang w:val="en-US"/>
              </w:rPr>
              <w:t>(</w:t>
            </w:r>
            <w:r w:rsidRPr="00A70183">
              <w:rPr>
                <w:rFonts w:eastAsiaTheme="minorHAnsi"/>
                <w:lang w:val="en-US"/>
              </w:rPr>
              <w:t>Mbit/s</w:t>
            </w:r>
            <w:r>
              <w:rPr>
                <w:rFonts w:eastAsiaTheme="minorHAnsi"/>
                <w:lang w:val="en-US"/>
              </w:rPr>
              <w:t>)</w:t>
            </w:r>
          </w:p>
        </w:tc>
      </w:tr>
      <w:tr w:rsidR="00A70183" w14:paraId="1EF79508" w14:textId="77777777" w:rsidTr="00827AB1">
        <w:trPr>
          <w:jc w:val="center"/>
        </w:trPr>
        <w:tc>
          <w:tcPr>
            <w:tcW w:w="2972" w:type="dxa"/>
            <w:tcBorders>
              <w:top w:val="single" w:sz="4" w:space="0" w:color="auto"/>
              <w:left w:val="single" w:sz="4" w:space="0" w:color="auto"/>
              <w:bottom w:val="single" w:sz="4" w:space="0" w:color="auto"/>
              <w:right w:val="single" w:sz="4" w:space="0" w:color="auto"/>
            </w:tcBorders>
            <w:hideMark/>
          </w:tcPr>
          <w:p w14:paraId="3C0034E4" w14:textId="695EE0AC" w:rsidR="00A70183" w:rsidRDefault="00A70183" w:rsidP="00827AB1">
            <w:pPr>
              <w:pStyle w:val="Tabletext0"/>
              <w:rPr>
                <w:rFonts w:eastAsiaTheme="minorHAnsi" w:cstheme="minorBidi"/>
                <w:szCs w:val="22"/>
                <w:lang w:eastAsia="ja-JP"/>
              </w:rPr>
            </w:pPr>
            <w:r>
              <w:rPr>
                <w:rFonts w:eastAsiaTheme="minorHAnsi"/>
                <w:lang w:eastAsia="ja-JP"/>
              </w:rPr>
              <w:t xml:space="preserve">Dense Urban – </w:t>
            </w:r>
            <w:proofErr w:type="spellStart"/>
            <w:r>
              <w:rPr>
                <w:rFonts w:eastAsiaTheme="minorHAnsi"/>
                <w:lang w:eastAsia="ja-JP"/>
              </w:rPr>
              <w:t>eMBB</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6EF9D7A8" w14:textId="142FAF03" w:rsidR="00A70183" w:rsidRDefault="005078C6" w:rsidP="00827AB1">
            <w:pPr>
              <w:pStyle w:val="Tabletext0"/>
              <w:jc w:val="center"/>
              <w:rPr>
                <w:rFonts w:eastAsiaTheme="minorHAnsi"/>
                <w:lang w:eastAsia="ja-JP"/>
              </w:rPr>
            </w:pPr>
            <w:r>
              <w:rPr>
                <w:rFonts w:eastAsiaTheme="minorHAnsi"/>
                <w:lang w:eastAsia="ja-JP"/>
              </w:rPr>
              <w:t>100</w:t>
            </w:r>
          </w:p>
        </w:tc>
        <w:tc>
          <w:tcPr>
            <w:tcW w:w="2835" w:type="dxa"/>
            <w:tcBorders>
              <w:top w:val="single" w:sz="4" w:space="0" w:color="auto"/>
              <w:left w:val="single" w:sz="4" w:space="0" w:color="auto"/>
              <w:bottom w:val="single" w:sz="4" w:space="0" w:color="auto"/>
              <w:right w:val="single" w:sz="4" w:space="0" w:color="auto"/>
            </w:tcBorders>
            <w:hideMark/>
          </w:tcPr>
          <w:p w14:paraId="01D33727" w14:textId="080B68A8" w:rsidR="00A70183" w:rsidRDefault="005078C6" w:rsidP="00827AB1">
            <w:pPr>
              <w:pStyle w:val="Tabletext0"/>
              <w:jc w:val="center"/>
              <w:rPr>
                <w:rFonts w:eastAsiaTheme="minorHAnsi"/>
                <w:lang w:eastAsia="ja-JP"/>
              </w:rPr>
            </w:pPr>
            <w:r>
              <w:rPr>
                <w:rFonts w:eastAsiaTheme="minorHAnsi"/>
                <w:lang w:eastAsia="ja-JP"/>
              </w:rPr>
              <w:t>50</w:t>
            </w:r>
          </w:p>
        </w:tc>
      </w:tr>
    </w:tbl>
    <w:p w14:paraId="00D461FB" w14:textId="77777777" w:rsidR="002D47F9" w:rsidRPr="00D0772E" w:rsidRDefault="002D47F9" w:rsidP="00D0772E">
      <w:pPr>
        <w:snapToGrid w:val="0"/>
        <w:spacing w:before="120" w:after="120"/>
        <w:jc w:val="both"/>
        <w:rPr>
          <w:sz w:val="22"/>
          <w:szCs w:val="20"/>
        </w:rPr>
      </w:pPr>
    </w:p>
    <w:p w14:paraId="6C4586A9" w14:textId="731A7E33" w:rsidR="00FD0856" w:rsidRDefault="00A658EC" w:rsidP="00314F47">
      <w:pPr>
        <w:pStyle w:val="1"/>
        <w:numPr>
          <w:ilvl w:val="0"/>
          <w:numId w:val="9"/>
        </w:numPr>
        <w:spacing w:after="120"/>
        <w:rPr>
          <w:rFonts w:eastAsia="SimSun" w:cs="Arial"/>
          <w:b/>
          <w:sz w:val="24"/>
          <w:szCs w:val="22"/>
          <w:lang w:val="en-US" w:eastAsia="zh-CN"/>
        </w:rPr>
      </w:pPr>
      <w:r>
        <w:rPr>
          <w:rFonts w:eastAsia="SimSun" w:cs="Arial"/>
          <w:b/>
          <w:sz w:val="24"/>
          <w:szCs w:val="22"/>
          <w:lang w:val="en-US" w:eastAsia="zh-CN"/>
        </w:rPr>
        <w:t>Evaluation Results of DL Spectral Efficiency</w:t>
      </w:r>
    </w:p>
    <w:p w14:paraId="5FE01562" w14:textId="5A6865C8" w:rsidR="00F3160A" w:rsidRDefault="00314F47" w:rsidP="007D2C14">
      <w:pPr>
        <w:snapToGrid w:val="0"/>
        <w:spacing w:before="120" w:after="120"/>
        <w:jc w:val="both"/>
        <w:rPr>
          <w:bCs/>
          <w:sz w:val="22"/>
          <w:szCs w:val="20"/>
        </w:rPr>
      </w:pPr>
      <w:r w:rsidRPr="0057198A">
        <w:rPr>
          <w:rFonts w:hint="eastAsia"/>
          <w:bCs/>
          <w:sz w:val="22"/>
          <w:szCs w:val="20"/>
        </w:rPr>
        <w:t>I</w:t>
      </w:r>
      <w:r w:rsidR="00115158">
        <w:rPr>
          <w:bCs/>
          <w:sz w:val="22"/>
          <w:szCs w:val="20"/>
        </w:rPr>
        <w:t xml:space="preserve">n this section, we provide </w:t>
      </w:r>
      <w:r w:rsidR="003C1C25">
        <w:rPr>
          <w:bCs/>
          <w:sz w:val="22"/>
          <w:szCs w:val="20"/>
        </w:rPr>
        <w:t xml:space="preserve">the </w:t>
      </w:r>
      <w:r w:rsidR="00A658EC">
        <w:rPr>
          <w:bCs/>
          <w:sz w:val="22"/>
          <w:szCs w:val="20"/>
        </w:rPr>
        <w:t xml:space="preserve">preliminary downlink </w:t>
      </w:r>
      <w:r w:rsidR="003C1C25">
        <w:rPr>
          <w:bCs/>
          <w:sz w:val="22"/>
          <w:szCs w:val="20"/>
        </w:rPr>
        <w:t>results of Dense U</w:t>
      </w:r>
      <w:r w:rsidR="003C1C25" w:rsidRPr="003C1C25">
        <w:rPr>
          <w:bCs/>
          <w:sz w:val="22"/>
          <w:szCs w:val="20"/>
        </w:rPr>
        <w:t>rban–eMBB</w:t>
      </w:r>
      <w:r w:rsidR="007D2C14">
        <w:rPr>
          <w:bCs/>
          <w:sz w:val="22"/>
          <w:szCs w:val="20"/>
        </w:rPr>
        <w:t xml:space="preserve"> Config A</w:t>
      </w:r>
      <w:r w:rsidR="003C1C25" w:rsidRPr="003C1C25">
        <w:rPr>
          <w:bCs/>
          <w:sz w:val="22"/>
          <w:szCs w:val="20"/>
        </w:rPr>
        <w:t xml:space="preserve">. The detailed </w:t>
      </w:r>
      <w:r w:rsidR="003C1C25">
        <w:rPr>
          <w:bCs/>
          <w:sz w:val="22"/>
          <w:szCs w:val="20"/>
        </w:rPr>
        <w:t>evaluation</w:t>
      </w:r>
      <w:r w:rsidR="003C1C25" w:rsidRPr="003C1C25">
        <w:rPr>
          <w:bCs/>
          <w:sz w:val="22"/>
          <w:szCs w:val="20"/>
        </w:rPr>
        <w:t xml:space="preserve"> assumptions can be </w:t>
      </w:r>
      <w:r w:rsidR="00566576">
        <w:rPr>
          <w:bCs/>
          <w:sz w:val="22"/>
          <w:szCs w:val="20"/>
        </w:rPr>
        <w:t xml:space="preserve">found in </w:t>
      </w:r>
      <w:r w:rsidR="00566576" w:rsidRPr="00566576">
        <w:rPr>
          <w:bCs/>
          <w:sz w:val="22"/>
          <w:szCs w:val="20"/>
        </w:rPr>
        <w:t>Annex</w:t>
      </w:r>
      <w:r w:rsidR="00EF5A56">
        <w:rPr>
          <w:bCs/>
          <w:sz w:val="22"/>
          <w:szCs w:val="20"/>
        </w:rPr>
        <w:t>.</w:t>
      </w:r>
    </w:p>
    <w:p w14:paraId="5C424EAE" w14:textId="7215A237" w:rsidR="00EF0479" w:rsidRDefault="00A658EC" w:rsidP="007D2C14">
      <w:pPr>
        <w:snapToGrid w:val="0"/>
        <w:spacing w:before="120" w:after="120"/>
        <w:jc w:val="both"/>
        <w:rPr>
          <w:bCs/>
          <w:sz w:val="22"/>
          <w:szCs w:val="20"/>
        </w:rPr>
      </w:pPr>
      <w:r>
        <w:rPr>
          <w:bCs/>
          <w:sz w:val="22"/>
          <w:szCs w:val="20"/>
        </w:rPr>
        <w:t>T</w:t>
      </w:r>
      <w:r w:rsidR="00EF0479" w:rsidRPr="00EF0479">
        <w:rPr>
          <w:bCs/>
          <w:sz w:val="22"/>
          <w:szCs w:val="20"/>
        </w:rPr>
        <w:t>he initial evaluation results</w:t>
      </w:r>
      <w:r w:rsidR="00BB5C60">
        <w:rPr>
          <w:bCs/>
          <w:sz w:val="22"/>
          <w:szCs w:val="20"/>
        </w:rPr>
        <w:t xml:space="preserve"> of </w:t>
      </w:r>
      <w:r w:rsidR="00BB5C60" w:rsidRPr="00EF0479">
        <w:rPr>
          <w:bCs/>
          <w:sz w:val="22"/>
          <w:szCs w:val="20"/>
        </w:rPr>
        <w:t>DL average spectral efficiency and DL 5</w:t>
      </w:r>
      <w:r w:rsidR="00BB5C60" w:rsidRPr="00A90F89">
        <w:rPr>
          <w:bCs/>
          <w:sz w:val="22"/>
          <w:szCs w:val="20"/>
          <w:vertAlign w:val="superscript"/>
        </w:rPr>
        <w:t>th</w:t>
      </w:r>
      <w:r w:rsidR="00BB5C60" w:rsidRPr="00EF0479">
        <w:rPr>
          <w:bCs/>
          <w:sz w:val="22"/>
          <w:szCs w:val="20"/>
        </w:rPr>
        <w:t xml:space="preserve"> percentile spectral efficiency</w:t>
      </w:r>
      <w:r w:rsidR="00EF0479" w:rsidRPr="00EF0479">
        <w:rPr>
          <w:bCs/>
          <w:sz w:val="22"/>
          <w:szCs w:val="20"/>
        </w:rPr>
        <w:t xml:space="preserve"> are </w:t>
      </w:r>
      <w:r w:rsidR="00BB5C60">
        <w:rPr>
          <w:bCs/>
          <w:sz w:val="22"/>
          <w:szCs w:val="20"/>
        </w:rPr>
        <w:t xml:space="preserve">summarized </w:t>
      </w:r>
      <w:r w:rsidR="00726308">
        <w:rPr>
          <w:bCs/>
          <w:sz w:val="22"/>
          <w:szCs w:val="20"/>
        </w:rPr>
        <w:t>in Table 4 and Table 5</w:t>
      </w:r>
      <w:r w:rsidR="00EF0479" w:rsidRPr="00EF0479">
        <w:rPr>
          <w:bCs/>
          <w:sz w:val="22"/>
          <w:szCs w:val="20"/>
        </w:rPr>
        <w:t>. The user experienced d</w:t>
      </w:r>
      <w:r w:rsidR="00E9519D">
        <w:rPr>
          <w:bCs/>
          <w:sz w:val="22"/>
          <w:szCs w:val="20"/>
        </w:rPr>
        <w:t>ata rates results are provided</w:t>
      </w:r>
      <w:r w:rsidR="00EF0479" w:rsidRPr="00EF0479">
        <w:rPr>
          <w:bCs/>
          <w:sz w:val="22"/>
          <w:szCs w:val="20"/>
        </w:rPr>
        <w:t xml:space="preserve"> based on initial results of the 5</w:t>
      </w:r>
      <w:r w:rsidR="00EF0479" w:rsidRPr="00405637">
        <w:rPr>
          <w:bCs/>
          <w:sz w:val="22"/>
          <w:szCs w:val="20"/>
          <w:vertAlign w:val="superscript"/>
        </w:rPr>
        <w:t>th</w:t>
      </w:r>
      <w:r w:rsidR="00EF0479" w:rsidRPr="00EF0479">
        <w:rPr>
          <w:bCs/>
          <w:sz w:val="22"/>
          <w:szCs w:val="20"/>
        </w:rPr>
        <w:t xml:space="preserve"> percentile spectral efficiency.</w:t>
      </w:r>
    </w:p>
    <w:p w14:paraId="42E46186" w14:textId="5D85F023" w:rsidR="00993D81" w:rsidRDefault="008A7606" w:rsidP="002A46B0">
      <w:pPr>
        <w:pStyle w:val="TableNo"/>
        <w:spacing w:before="120"/>
      </w:pPr>
      <w:r>
        <w:rPr>
          <w:rFonts w:hint="eastAsia"/>
        </w:rPr>
        <w:t>TABLE 4</w:t>
      </w:r>
    </w:p>
    <w:p w14:paraId="4703233D" w14:textId="77777777" w:rsidR="002A46B0" w:rsidRDefault="002A46B0" w:rsidP="002A46B0">
      <w:pPr>
        <w:pStyle w:val="Tabletitle"/>
      </w:pPr>
      <w:r>
        <w:rPr>
          <w:lang w:eastAsia="ja-JP"/>
        </w:rPr>
        <w:t xml:space="preserve">Average </w:t>
      </w:r>
      <w:r>
        <w:t>spectral efficiency</w:t>
      </w:r>
    </w:p>
    <w:tbl>
      <w:tblPr>
        <w:tblStyle w:val="afc"/>
        <w:tblW w:w="0" w:type="auto"/>
        <w:jc w:val="center"/>
        <w:tblLook w:val="01E0" w:firstRow="1" w:lastRow="1" w:firstColumn="1" w:lastColumn="1" w:noHBand="0" w:noVBand="0"/>
      </w:tblPr>
      <w:tblGrid>
        <w:gridCol w:w="2724"/>
        <w:gridCol w:w="2570"/>
        <w:gridCol w:w="2447"/>
        <w:gridCol w:w="2447"/>
      </w:tblGrid>
      <w:tr w:rsidR="00A01DEE" w14:paraId="335765C2" w14:textId="55204DB4" w:rsidTr="00A01DEE">
        <w:trPr>
          <w:trHeight w:val="42"/>
          <w:jc w:val="center"/>
        </w:trPr>
        <w:tc>
          <w:tcPr>
            <w:tcW w:w="2724" w:type="dxa"/>
            <w:tcBorders>
              <w:top w:val="single" w:sz="4" w:space="0" w:color="auto"/>
              <w:left w:val="single" w:sz="4" w:space="0" w:color="auto"/>
              <w:bottom w:val="single" w:sz="4" w:space="0" w:color="auto"/>
              <w:right w:val="single" w:sz="4" w:space="0" w:color="auto"/>
            </w:tcBorders>
            <w:hideMark/>
          </w:tcPr>
          <w:p w14:paraId="35F299D6" w14:textId="77777777" w:rsidR="00A01DEE" w:rsidRDefault="00A01DEE" w:rsidP="00827AB1">
            <w:pPr>
              <w:pStyle w:val="Tablehead"/>
              <w:rPr>
                <w:szCs w:val="22"/>
                <w:lang w:eastAsia="ja-JP"/>
              </w:rPr>
            </w:pPr>
            <w:r>
              <w:rPr>
                <w:rFonts w:eastAsiaTheme="minorHAnsi"/>
              </w:rPr>
              <w:t>Test environment</w:t>
            </w:r>
          </w:p>
        </w:tc>
        <w:tc>
          <w:tcPr>
            <w:tcW w:w="2570" w:type="dxa"/>
            <w:tcBorders>
              <w:top w:val="single" w:sz="4" w:space="0" w:color="auto"/>
              <w:left w:val="single" w:sz="4" w:space="0" w:color="auto"/>
              <w:bottom w:val="single" w:sz="4" w:space="0" w:color="auto"/>
              <w:right w:val="single" w:sz="4" w:space="0" w:color="auto"/>
            </w:tcBorders>
            <w:hideMark/>
          </w:tcPr>
          <w:p w14:paraId="0B65C060" w14:textId="77777777" w:rsidR="004D2CD6" w:rsidRPr="007D4ADC" w:rsidRDefault="004D2CD6" w:rsidP="004D2CD6">
            <w:pPr>
              <w:pStyle w:val="Tablehead"/>
              <w:rPr>
                <w:rFonts w:eastAsiaTheme="minorEastAsia"/>
              </w:rPr>
            </w:pPr>
            <w:proofErr w:type="spellStart"/>
            <w:r w:rsidRPr="007D4ADC">
              <w:rPr>
                <w:rFonts w:eastAsiaTheme="minorEastAsia"/>
              </w:rPr>
              <w:t>SE</w:t>
            </w:r>
            <w:r w:rsidRPr="004D2CD6">
              <w:rPr>
                <w:rFonts w:eastAsiaTheme="minorEastAsia"/>
                <w:vertAlign w:val="subscript"/>
              </w:rPr>
              <w:t>avg</w:t>
            </w:r>
            <w:proofErr w:type="spellEnd"/>
            <w:r w:rsidRPr="007D4ADC">
              <w:rPr>
                <w:rFonts w:eastAsiaTheme="minorEastAsia"/>
              </w:rPr>
              <w:t xml:space="preserve"> </w:t>
            </w:r>
          </w:p>
          <w:p w14:paraId="37048574" w14:textId="5991DD3E" w:rsidR="00A01DEE" w:rsidRPr="004D2CD6" w:rsidRDefault="004D2CD6" w:rsidP="004D2CD6">
            <w:pPr>
              <w:pStyle w:val="Tablehead"/>
              <w:rPr>
                <w:rFonts w:eastAsiaTheme="minorEastAsia"/>
              </w:rPr>
            </w:pPr>
            <w:r w:rsidRPr="007D4ADC">
              <w:rPr>
                <w:rFonts w:eastAsiaTheme="minorEastAsia"/>
              </w:rPr>
              <w:t>(bit/s/Hz/</w:t>
            </w:r>
            <w:proofErr w:type="spellStart"/>
            <w:r w:rsidRPr="007D4ADC">
              <w:rPr>
                <w:rFonts w:eastAsiaTheme="minorEastAsia"/>
              </w:rPr>
              <w:t>TRxP</w:t>
            </w:r>
            <w:proofErr w:type="spellEnd"/>
            <w:r w:rsidRPr="007D4ADC">
              <w:rPr>
                <w:rFonts w:eastAsiaTheme="minorEastAsia"/>
              </w:rPr>
              <w:t>)</w:t>
            </w:r>
          </w:p>
        </w:tc>
        <w:tc>
          <w:tcPr>
            <w:tcW w:w="2447" w:type="dxa"/>
            <w:tcBorders>
              <w:top w:val="single" w:sz="4" w:space="0" w:color="auto"/>
              <w:left w:val="single" w:sz="4" w:space="0" w:color="auto"/>
              <w:bottom w:val="single" w:sz="4" w:space="0" w:color="auto"/>
              <w:right w:val="single" w:sz="4" w:space="0" w:color="auto"/>
            </w:tcBorders>
          </w:tcPr>
          <w:p w14:paraId="43807D65" w14:textId="0C1553CE" w:rsidR="00A01DEE" w:rsidRDefault="00A658EC" w:rsidP="00827AB1">
            <w:pPr>
              <w:pStyle w:val="Tablehead"/>
              <w:rPr>
                <w:rFonts w:eastAsiaTheme="minorHAnsi"/>
                <w:szCs w:val="22"/>
                <w:lang w:val="en-US"/>
              </w:rPr>
            </w:pPr>
            <w:r>
              <w:rPr>
                <w:rFonts w:eastAsiaTheme="minorEastAsia"/>
              </w:rPr>
              <w:t xml:space="preserve">ITU </w:t>
            </w:r>
            <w:r w:rsidR="004D2CD6">
              <w:rPr>
                <w:rFonts w:eastAsiaTheme="minorEastAsia"/>
              </w:rPr>
              <w:t xml:space="preserve">Requirement </w:t>
            </w:r>
            <w:r w:rsidR="004D2CD6" w:rsidRPr="007D4ADC">
              <w:rPr>
                <w:rFonts w:eastAsiaTheme="minorEastAsia"/>
              </w:rPr>
              <w:t>(bit/s/Hz/</w:t>
            </w:r>
            <w:proofErr w:type="spellStart"/>
            <w:r w:rsidR="004D2CD6" w:rsidRPr="007D4ADC">
              <w:rPr>
                <w:rFonts w:eastAsiaTheme="minorEastAsia"/>
              </w:rPr>
              <w:t>TRxP</w:t>
            </w:r>
            <w:proofErr w:type="spellEnd"/>
            <w:r w:rsidR="004D2CD6" w:rsidRPr="007D4ADC">
              <w:rPr>
                <w:rFonts w:eastAsiaTheme="minorEastAsia"/>
              </w:rPr>
              <w:t>)</w:t>
            </w:r>
          </w:p>
        </w:tc>
        <w:tc>
          <w:tcPr>
            <w:tcW w:w="2447" w:type="dxa"/>
            <w:tcBorders>
              <w:top w:val="single" w:sz="4" w:space="0" w:color="auto"/>
              <w:left w:val="single" w:sz="4" w:space="0" w:color="auto"/>
              <w:bottom w:val="single" w:sz="4" w:space="0" w:color="auto"/>
              <w:right w:val="single" w:sz="4" w:space="0" w:color="auto"/>
            </w:tcBorders>
          </w:tcPr>
          <w:p w14:paraId="5351D0B9" w14:textId="4A35AACA" w:rsidR="00A01DEE" w:rsidRPr="0027565A" w:rsidRDefault="0027565A" w:rsidP="00827AB1">
            <w:pPr>
              <w:pStyle w:val="Tablehead"/>
              <w:rPr>
                <w:rFonts w:eastAsia="SimSun"/>
                <w:szCs w:val="22"/>
                <w:lang w:val="en-US" w:eastAsia="zh-CN"/>
              </w:rPr>
            </w:pPr>
            <w:r>
              <w:rPr>
                <w:rFonts w:eastAsia="SimSun" w:hint="eastAsia"/>
                <w:szCs w:val="22"/>
                <w:lang w:val="en-US" w:eastAsia="zh-CN"/>
              </w:rPr>
              <w:t>Gain</w:t>
            </w:r>
          </w:p>
        </w:tc>
      </w:tr>
      <w:tr w:rsidR="00A01DEE" w14:paraId="7D6A70D5" w14:textId="04C13D5A" w:rsidTr="00A01DEE">
        <w:trPr>
          <w:jc w:val="center"/>
        </w:trPr>
        <w:tc>
          <w:tcPr>
            <w:tcW w:w="2724" w:type="dxa"/>
            <w:tcBorders>
              <w:top w:val="single" w:sz="4" w:space="0" w:color="auto"/>
              <w:left w:val="single" w:sz="4" w:space="0" w:color="auto"/>
              <w:bottom w:val="single" w:sz="4" w:space="0" w:color="auto"/>
              <w:right w:val="single" w:sz="4" w:space="0" w:color="auto"/>
            </w:tcBorders>
            <w:hideMark/>
          </w:tcPr>
          <w:p w14:paraId="3AE783B1" w14:textId="058E70AD" w:rsidR="00A01DEE" w:rsidRDefault="00A01DEE" w:rsidP="00827AB1">
            <w:pPr>
              <w:pStyle w:val="Tabletext0"/>
              <w:rPr>
                <w:rFonts w:eastAsiaTheme="minorHAnsi" w:cstheme="minorBidi"/>
                <w:szCs w:val="22"/>
                <w:lang w:eastAsia="ja-JP"/>
              </w:rPr>
            </w:pPr>
            <w:r>
              <w:rPr>
                <w:rFonts w:eastAsiaTheme="minorHAnsi"/>
                <w:lang w:eastAsia="ja-JP"/>
              </w:rPr>
              <w:t xml:space="preserve">Dense Urban – </w:t>
            </w:r>
            <w:proofErr w:type="spellStart"/>
            <w:r>
              <w:rPr>
                <w:rFonts w:eastAsiaTheme="minorHAnsi"/>
                <w:lang w:eastAsia="ja-JP"/>
              </w:rPr>
              <w:t>eMBB</w:t>
            </w:r>
            <w:proofErr w:type="spellEnd"/>
            <w:r>
              <w:rPr>
                <w:rFonts w:eastAsiaTheme="minorHAnsi"/>
                <w:lang w:eastAsia="ja-JP"/>
              </w:rPr>
              <w:t xml:space="preserve"> </w:t>
            </w:r>
            <w:proofErr w:type="spellStart"/>
            <w:r>
              <w:rPr>
                <w:rFonts w:eastAsiaTheme="minorHAnsi"/>
                <w:lang w:eastAsia="ja-JP"/>
              </w:rPr>
              <w:t>Config</w:t>
            </w:r>
            <w:proofErr w:type="spellEnd"/>
            <w:r>
              <w:rPr>
                <w:rFonts w:eastAsiaTheme="minorHAnsi"/>
                <w:lang w:eastAsia="ja-JP"/>
              </w:rPr>
              <w:t xml:space="preserve"> A</w:t>
            </w:r>
            <w:r w:rsidR="00F16C19">
              <w:rPr>
                <w:rFonts w:eastAsiaTheme="minorHAnsi"/>
                <w:lang w:eastAsia="ja-JP"/>
              </w:rPr>
              <w:t xml:space="preserve"> (16</w:t>
            </w:r>
            <w:r w:rsidR="005766A6">
              <w:rPr>
                <w:rFonts w:eastAsiaTheme="minorHAnsi"/>
                <w:lang w:eastAsia="ja-JP"/>
              </w:rPr>
              <w:t xml:space="preserve"> </w:t>
            </w:r>
            <w:r w:rsidR="00F16C19">
              <w:rPr>
                <w:rFonts w:eastAsiaTheme="minorHAnsi"/>
                <w:lang w:eastAsia="ja-JP"/>
              </w:rPr>
              <w:t>TXRU</w:t>
            </w:r>
            <w:r w:rsidR="00A658EC">
              <w:rPr>
                <w:rFonts w:eastAsiaTheme="minorHAnsi"/>
                <w:lang w:eastAsia="ja-JP"/>
              </w:rPr>
              <w:t xml:space="preserve"> of </w:t>
            </w:r>
            <w:proofErr w:type="spellStart"/>
            <w:r w:rsidR="00A658EC">
              <w:rPr>
                <w:rFonts w:eastAsiaTheme="minorHAnsi"/>
                <w:lang w:eastAsia="ja-JP"/>
              </w:rPr>
              <w:t>TRxP</w:t>
            </w:r>
            <w:proofErr w:type="spellEnd"/>
            <w:r w:rsidR="00F16C19">
              <w:rPr>
                <w:rFonts w:eastAsiaTheme="minorHAnsi"/>
                <w:lang w:eastAsia="ja-JP"/>
              </w:rPr>
              <w:t>)</w:t>
            </w:r>
          </w:p>
        </w:tc>
        <w:tc>
          <w:tcPr>
            <w:tcW w:w="2570" w:type="dxa"/>
            <w:tcBorders>
              <w:top w:val="single" w:sz="4" w:space="0" w:color="auto"/>
              <w:left w:val="single" w:sz="4" w:space="0" w:color="auto"/>
              <w:bottom w:val="single" w:sz="4" w:space="0" w:color="auto"/>
              <w:right w:val="single" w:sz="4" w:space="0" w:color="auto"/>
            </w:tcBorders>
            <w:hideMark/>
          </w:tcPr>
          <w:p w14:paraId="5EB3EA53" w14:textId="42FCFBC9" w:rsidR="00A01DEE" w:rsidRPr="00764154" w:rsidRDefault="00764154" w:rsidP="00827AB1">
            <w:pPr>
              <w:pStyle w:val="Tabletext0"/>
              <w:jc w:val="center"/>
              <w:rPr>
                <w:rFonts w:eastAsia="SimSun"/>
                <w:lang w:eastAsia="zh-CN"/>
              </w:rPr>
            </w:pPr>
            <w:r>
              <w:rPr>
                <w:rFonts w:eastAsia="SimSun" w:hint="eastAsia"/>
                <w:lang w:eastAsia="zh-CN"/>
              </w:rPr>
              <w:t>8.</w:t>
            </w:r>
            <w:r>
              <w:rPr>
                <w:rFonts w:eastAsia="SimSun"/>
                <w:lang w:eastAsia="zh-CN"/>
              </w:rPr>
              <w:t>3</w:t>
            </w:r>
          </w:p>
        </w:tc>
        <w:tc>
          <w:tcPr>
            <w:tcW w:w="2447" w:type="dxa"/>
            <w:tcBorders>
              <w:top w:val="single" w:sz="4" w:space="0" w:color="auto"/>
              <w:left w:val="single" w:sz="4" w:space="0" w:color="auto"/>
              <w:bottom w:val="single" w:sz="4" w:space="0" w:color="auto"/>
              <w:right w:val="single" w:sz="4" w:space="0" w:color="auto"/>
            </w:tcBorders>
          </w:tcPr>
          <w:p w14:paraId="373167DE" w14:textId="3DB35632" w:rsidR="00A01DEE" w:rsidRPr="00E82681" w:rsidRDefault="00E82681" w:rsidP="00827AB1">
            <w:pPr>
              <w:pStyle w:val="Tabletext0"/>
              <w:jc w:val="center"/>
              <w:rPr>
                <w:rFonts w:eastAsia="SimSun"/>
                <w:lang w:eastAsia="zh-CN"/>
              </w:rPr>
            </w:pPr>
            <w:r>
              <w:rPr>
                <w:rFonts w:eastAsia="SimSun" w:hint="eastAsia"/>
                <w:lang w:eastAsia="zh-CN"/>
              </w:rPr>
              <w:t>7.8</w:t>
            </w:r>
          </w:p>
        </w:tc>
        <w:tc>
          <w:tcPr>
            <w:tcW w:w="2447" w:type="dxa"/>
            <w:tcBorders>
              <w:top w:val="single" w:sz="4" w:space="0" w:color="auto"/>
              <w:left w:val="single" w:sz="4" w:space="0" w:color="auto"/>
              <w:bottom w:val="single" w:sz="4" w:space="0" w:color="auto"/>
              <w:right w:val="single" w:sz="4" w:space="0" w:color="auto"/>
            </w:tcBorders>
          </w:tcPr>
          <w:p w14:paraId="045B47A4" w14:textId="7D397836" w:rsidR="00A01DEE" w:rsidRPr="00764154" w:rsidRDefault="001907AD" w:rsidP="00827AB1">
            <w:pPr>
              <w:pStyle w:val="Tabletext0"/>
              <w:jc w:val="center"/>
              <w:rPr>
                <w:rFonts w:eastAsia="SimSun"/>
                <w:lang w:eastAsia="zh-CN"/>
              </w:rPr>
            </w:pPr>
            <w:r>
              <w:rPr>
                <w:rFonts w:eastAsia="SimSun"/>
                <w:lang w:eastAsia="zh-CN"/>
              </w:rPr>
              <w:t>7</w:t>
            </w:r>
            <w:r w:rsidR="00764154">
              <w:rPr>
                <w:rFonts w:eastAsia="SimSun"/>
                <w:lang w:eastAsia="zh-CN"/>
              </w:rPr>
              <w:t>%</w:t>
            </w:r>
          </w:p>
        </w:tc>
      </w:tr>
      <w:tr w:rsidR="005766A6" w14:paraId="2AF7B3B9" w14:textId="77777777" w:rsidTr="00A01DEE">
        <w:trPr>
          <w:jc w:val="center"/>
        </w:trPr>
        <w:tc>
          <w:tcPr>
            <w:tcW w:w="2724" w:type="dxa"/>
            <w:tcBorders>
              <w:top w:val="single" w:sz="4" w:space="0" w:color="auto"/>
              <w:left w:val="single" w:sz="4" w:space="0" w:color="auto"/>
              <w:bottom w:val="single" w:sz="4" w:space="0" w:color="auto"/>
              <w:right w:val="single" w:sz="4" w:space="0" w:color="auto"/>
            </w:tcBorders>
          </w:tcPr>
          <w:p w14:paraId="1CA635CE" w14:textId="33D5CF29" w:rsidR="005766A6" w:rsidRDefault="005766A6" w:rsidP="00827AB1">
            <w:pPr>
              <w:pStyle w:val="Tabletext0"/>
              <w:rPr>
                <w:rFonts w:eastAsiaTheme="minorHAnsi"/>
                <w:lang w:eastAsia="ja-JP"/>
              </w:rPr>
            </w:pPr>
            <w:r>
              <w:rPr>
                <w:rFonts w:eastAsiaTheme="minorHAnsi"/>
                <w:lang w:eastAsia="ja-JP"/>
              </w:rPr>
              <w:t xml:space="preserve">Dense Urban – </w:t>
            </w:r>
            <w:proofErr w:type="spellStart"/>
            <w:r>
              <w:rPr>
                <w:rFonts w:eastAsiaTheme="minorHAnsi"/>
                <w:lang w:eastAsia="ja-JP"/>
              </w:rPr>
              <w:t>eMBB</w:t>
            </w:r>
            <w:proofErr w:type="spellEnd"/>
            <w:r>
              <w:rPr>
                <w:rFonts w:eastAsiaTheme="minorHAnsi"/>
                <w:lang w:eastAsia="ja-JP"/>
              </w:rPr>
              <w:t xml:space="preserve"> </w:t>
            </w:r>
            <w:proofErr w:type="spellStart"/>
            <w:r>
              <w:rPr>
                <w:rFonts w:eastAsiaTheme="minorHAnsi"/>
                <w:lang w:eastAsia="ja-JP"/>
              </w:rPr>
              <w:t>Config</w:t>
            </w:r>
            <w:proofErr w:type="spellEnd"/>
            <w:r>
              <w:rPr>
                <w:rFonts w:eastAsiaTheme="minorHAnsi"/>
                <w:lang w:eastAsia="ja-JP"/>
              </w:rPr>
              <w:t xml:space="preserve"> A (32 TXRU</w:t>
            </w:r>
            <w:r w:rsidR="00A658EC">
              <w:rPr>
                <w:rFonts w:eastAsiaTheme="minorHAnsi"/>
                <w:lang w:eastAsia="ja-JP"/>
              </w:rPr>
              <w:t xml:space="preserve"> of </w:t>
            </w:r>
            <w:proofErr w:type="spellStart"/>
            <w:r w:rsidR="00A658EC">
              <w:rPr>
                <w:rFonts w:eastAsiaTheme="minorHAnsi"/>
                <w:lang w:eastAsia="ja-JP"/>
              </w:rPr>
              <w:t>TRxP</w:t>
            </w:r>
            <w:proofErr w:type="spellEnd"/>
            <w:r>
              <w:rPr>
                <w:rFonts w:eastAsiaTheme="minorHAnsi"/>
                <w:lang w:eastAsia="ja-JP"/>
              </w:rPr>
              <w:t>)</w:t>
            </w:r>
          </w:p>
        </w:tc>
        <w:tc>
          <w:tcPr>
            <w:tcW w:w="2570" w:type="dxa"/>
            <w:tcBorders>
              <w:top w:val="single" w:sz="4" w:space="0" w:color="auto"/>
              <w:left w:val="single" w:sz="4" w:space="0" w:color="auto"/>
              <w:bottom w:val="single" w:sz="4" w:space="0" w:color="auto"/>
              <w:right w:val="single" w:sz="4" w:space="0" w:color="auto"/>
            </w:tcBorders>
          </w:tcPr>
          <w:p w14:paraId="2F6AE7D8" w14:textId="5AF11D4B" w:rsidR="005766A6" w:rsidRPr="00764154" w:rsidRDefault="00764154" w:rsidP="00827AB1">
            <w:pPr>
              <w:pStyle w:val="Tabletext0"/>
              <w:jc w:val="center"/>
              <w:rPr>
                <w:rFonts w:eastAsia="SimSun"/>
                <w:lang w:eastAsia="zh-CN"/>
              </w:rPr>
            </w:pPr>
            <w:r>
              <w:rPr>
                <w:rFonts w:eastAsia="SimSun" w:hint="eastAsia"/>
                <w:lang w:eastAsia="zh-CN"/>
              </w:rPr>
              <w:t>10.0</w:t>
            </w:r>
          </w:p>
        </w:tc>
        <w:tc>
          <w:tcPr>
            <w:tcW w:w="2447" w:type="dxa"/>
            <w:tcBorders>
              <w:top w:val="single" w:sz="4" w:space="0" w:color="auto"/>
              <w:left w:val="single" w:sz="4" w:space="0" w:color="auto"/>
              <w:bottom w:val="single" w:sz="4" w:space="0" w:color="auto"/>
              <w:right w:val="single" w:sz="4" w:space="0" w:color="auto"/>
            </w:tcBorders>
          </w:tcPr>
          <w:p w14:paraId="334D124D" w14:textId="3B74F995" w:rsidR="005766A6" w:rsidRDefault="00E0696E" w:rsidP="00827AB1">
            <w:pPr>
              <w:pStyle w:val="Tabletext0"/>
              <w:jc w:val="center"/>
              <w:rPr>
                <w:rFonts w:eastAsia="SimSun"/>
                <w:lang w:eastAsia="zh-CN"/>
              </w:rPr>
            </w:pPr>
            <w:r>
              <w:rPr>
                <w:rFonts w:eastAsia="SimSun" w:hint="eastAsia"/>
                <w:lang w:eastAsia="zh-CN"/>
              </w:rPr>
              <w:t>7.8</w:t>
            </w:r>
          </w:p>
        </w:tc>
        <w:tc>
          <w:tcPr>
            <w:tcW w:w="2447" w:type="dxa"/>
            <w:tcBorders>
              <w:top w:val="single" w:sz="4" w:space="0" w:color="auto"/>
              <w:left w:val="single" w:sz="4" w:space="0" w:color="auto"/>
              <w:bottom w:val="single" w:sz="4" w:space="0" w:color="auto"/>
              <w:right w:val="single" w:sz="4" w:space="0" w:color="auto"/>
            </w:tcBorders>
          </w:tcPr>
          <w:p w14:paraId="2EC3DCBB" w14:textId="6EFDAED8" w:rsidR="005766A6" w:rsidRPr="00764154" w:rsidRDefault="00764154" w:rsidP="00827AB1">
            <w:pPr>
              <w:pStyle w:val="Tabletext0"/>
              <w:jc w:val="center"/>
              <w:rPr>
                <w:rFonts w:eastAsia="SimSun"/>
                <w:lang w:eastAsia="zh-CN"/>
              </w:rPr>
            </w:pPr>
            <w:r>
              <w:rPr>
                <w:rFonts w:eastAsia="SimSun" w:hint="eastAsia"/>
                <w:lang w:eastAsia="zh-CN"/>
              </w:rPr>
              <w:t>2</w:t>
            </w:r>
            <w:r w:rsidR="001907AD">
              <w:rPr>
                <w:rFonts w:eastAsia="SimSun"/>
                <w:lang w:eastAsia="zh-CN"/>
              </w:rPr>
              <w:t>9</w:t>
            </w:r>
            <w:r>
              <w:rPr>
                <w:rFonts w:eastAsia="SimSun" w:hint="eastAsia"/>
                <w:lang w:eastAsia="zh-CN"/>
              </w:rPr>
              <w:t>%</w:t>
            </w:r>
          </w:p>
        </w:tc>
      </w:tr>
    </w:tbl>
    <w:p w14:paraId="764BD9C5" w14:textId="5001E08E" w:rsidR="002A46B0" w:rsidRDefault="00F42656" w:rsidP="00F42656">
      <w:pPr>
        <w:pStyle w:val="TableNo"/>
        <w:spacing w:before="120"/>
      </w:pPr>
      <w:r w:rsidRPr="00F42656">
        <w:rPr>
          <w:rFonts w:hint="eastAsia"/>
        </w:rPr>
        <w:t>TABLE</w:t>
      </w:r>
      <w:r w:rsidR="008A7606">
        <w:t xml:space="preserve"> 5</w:t>
      </w:r>
    </w:p>
    <w:p w14:paraId="7D3031E1" w14:textId="77777777" w:rsidR="00F42656" w:rsidRDefault="00F42656" w:rsidP="00F42656">
      <w:pPr>
        <w:keepNext/>
        <w:keepLines/>
        <w:spacing w:after="120"/>
        <w:jc w:val="center"/>
        <w:rPr>
          <w:rFonts w:ascii="Times New Roman Bold" w:hAnsi="Times New Roman Bold"/>
          <w:b/>
          <w:sz w:val="20"/>
        </w:rPr>
      </w:pPr>
      <w:r>
        <w:rPr>
          <w:rFonts w:ascii="Times New Roman Bold" w:hAnsi="Times New Roman Bold"/>
          <w:b/>
          <w:sz w:val="20"/>
        </w:rPr>
        <w:t>5</w:t>
      </w:r>
      <w:r>
        <w:rPr>
          <w:rFonts w:ascii="Times New Roman Bold" w:hAnsi="Times New Roman Bold"/>
          <w:b/>
          <w:sz w:val="20"/>
          <w:vertAlign w:val="superscript"/>
        </w:rPr>
        <w:t>th</w:t>
      </w:r>
      <w:r>
        <w:rPr>
          <w:rFonts w:ascii="Times New Roman Bold" w:hAnsi="Times New Roman Bold"/>
          <w:b/>
          <w:sz w:val="20"/>
        </w:rPr>
        <w:t xml:space="preserve"> percentile user spectral efficiency</w:t>
      </w:r>
    </w:p>
    <w:tbl>
      <w:tblPr>
        <w:tblStyle w:val="afc"/>
        <w:tblW w:w="0" w:type="auto"/>
        <w:jc w:val="center"/>
        <w:tblLook w:val="01E0" w:firstRow="1" w:lastRow="1" w:firstColumn="1" w:lastColumn="1" w:noHBand="0" w:noVBand="0"/>
      </w:tblPr>
      <w:tblGrid>
        <w:gridCol w:w="2724"/>
        <w:gridCol w:w="2570"/>
        <w:gridCol w:w="2447"/>
        <w:gridCol w:w="2447"/>
      </w:tblGrid>
      <w:tr w:rsidR="00B30D99" w:rsidRPr="0027565A" w14:paraId="21026A81" w14:textId="77777777" w:rsidTr="00827AB1">
        <w:trPr>
          <w:trHeight w:val="42"/>
          <w:jc w:val="center"/>
        </w:trPr>
        <w:tc>
          <w:tcPr>
            <w:tcW w:w="2724" w:type="dxa"/>
            <w:tcBorders>
              <w:top w:val="single" w:sz="4" w:space="0" w:color="auto"/>
              <w:left w:val="single" w:sz="4" w:space="0" w:color="auto"/>
              <w:bottom w:val="single" w:sz="4" w:space="0" w:color="auto"/>
              <w:right w:val="single" w:sz="4" w:space="0" w:color="auto"/>
            </w:tcBorders>
            <w:hideMark/>
          </w:tcPr>
          <w:p w14:paraId="060E79F1" w14:textId="77777777" w:rsidR="00B30D99" w:rsidRDefault="00B30D99" w:rsidP="00B30D99">
            <w:pPr>
              <w:pStyle w:val="Tablehead"/>
              <w:rPr>
                <w:szCs w:val="22"/>
                <w:lang w:eastAsia="ja-JP"/>
              </w:rPr>
            </w:pPr>
            <w:r>
              <w:rPr>
                <w:rFonts w:eastAsiaTheme="minorHAnsi"/>
              </w:rPr>
              <w:t>Test environment</w:t>
            </w:r>
          </w:p>
        </w:tc>
        <w:tc>
          <w:tcPr>
            <w:tcW w:w="2570" w:type="dxa"/>
            <w:tcBorders>
              <w:top w:val="single" w:sz="4" w:space="0" w:color="auto"/>
              <w:left w:val="single" w:sz="4" w:space="0" w:color="auto"/>
              <w:bottom w:val="single" w:sz="4" w:space="0" w:color="auto"/>
              <w:right w:val="single" w:sz="4" w:space="0" w:color="auto"/>
            </w:tcBorders>
            <w:hideMark/>
          </w:tcPr>
          <w:p w14:paraId="0C983144" w14:textId="77777777" w:rsidR="00B30D99" w:rsidRPr="00B30D99" w:rsidRDefault="00B30D99" w:rsidP="00B30D99">
            <w:pPr>
              <w:pStyle w:val="Tablehead"/>
              <w:rPr>
                <w:rFonts w:eastAsiaTheme="minorEastAsia"/>
              </w:rPr>
            </w:pPr>
            <w:proofErr w:type="spellStart"/>
            <w:r w:rsidRPr="00B30D99">
              <w:rPr>
                <w:rFonts w:eastAsiaTheme="minorEastAsia"/>
              </w:rPr>
              <w:t>SE</w:t>
            </w:r>
            <w:r w:rsidRPr="002A64DD">
              <w:rPr>
                <w:rFonts w:eastAsiaTheme="minorEastAsia" w:hint="eastAsia"/>
                <w:vertAlign w:val="subscript"/>
              </w:rPr>
              <w:t>user</w:t>
            </w:r>
            <w:proofErr w:type="spellEnd"/>
          </w:p>
          <w:p w14:paraId="72456EEE" w14:textId="45A6BF44" w:rsidR="00B30D99" w:rsidRPr="004D2CD6" w:rsidRDefault="00B30D99" w:rsidP="00B30D99">
            <w:pPr>
              <w:pStyle w:val="Tablehead"/>
              <w:rPr>
                <w:rFonts w:eastAsiaTheme="minorEastAsia"/>
              </w:rPr>
            </w:pPr>
            <w:r w:rsidRPr="00B30D99">
              <w:rPr>
                <w:rFonts w:eastAsiaTheme="minorEastAsia"/>
              </w:rPr>
              <w:t>(bit/s/Hz)</w:t>
            </w:r>
          </w:p>
        </w:tc>
        <w:tc>
          <w:tcPr>
            <w:tcW w:w="2447" w:type="dxa"/>
            <w:tcBorders>
              <w:top w:val="single" w:sz="4" w:space="0" w:color="auto"/>
              <w:left w:val="single" w:sz="4" w:space="0" w:color="auto"/>
              <w:bottom w:val="single" w:sz="4" w:space="0" w:color="auto"/>
              <w:right w:val="single" w:sz="4" w:space="0" w:color="auto"/>
            </w:tcBorders>
          </w:tcPr>
          <w:p w14:paraId="0E61B897" w14:textId="27D75DD8" w:rsidR="004250B9" w:rsidRDefault="00A658EC" w:rsidP="00B30D99">
            <w:pPr>
              <w:pStyle w:val="Tablehead"/>
              <w:rPr>
                <w:rFonts w:eastAsiaTheme="minorEastAsia"/>
              </w:rPr>
            </w:pPr>
            <w:r>
              <w:rPr>
                <w:rFonts w:eastAsiaTheme="minorEastAsia"/>
              </w:rPr>
              <w:t xml:space="preserve">ITU </w:t>
            </w:r>
            <w:r w:rsidR="00B30D99">
              <w:rPr>
                <w:rFonts w:eastAsiaTheme="minorEastAsia"/>
              </w:rPr>
              <w:t xml:space="preserve">Requirement </w:t>
            </w:r>
          </w:p>
          <w:p w14:paraId="6CBD83BD" w14:textId="39D3D366" w:rsidR="00B30D99" w:rsidRDefault="00B30D99" w:rsidP="00B30D99">
            <w:pPr>
              <w:pStyle w:val="Tablehead"/>
              <w:rPr>
                <w:rFonts w:eastAsiaTheme="minorHAnsi"/>
                <w:szCs w:val="22"/>
                <w:lang w:val="en-US"/>
              </w:rPr>
            </w:pPr>
            <w:r>
              <w:rPr>
                <w:rFonts w:eastAsiaTheme="minorEastAsia"/>
              </w:rPr>
              <w:t>(bit/s/Hz</w:t>
            </w:r>
            <w:r w:rsidRPr="007D4ADC">
              <w:rPr>
                <w:rFonts w:eastAsiaTheme="minorEastAsia"/>
              </w:rPr>
              <w:t>)</w:t>
            </w:r>
          </w:p>
        </w:tc>
        <w:tc>
          <w:tcPr>
            <w:tcW w:w="2447" w:type="dxa"/>
            <w:tcBorders>
              <w:top w:val="single" w:sz="4" w:space="0" w:color="auto"/>
              <w:left w:val="single" w:sz="4" w:space="0" w:color="auto"/>
              <w:bottom w:val="single" w:sz="4" w:space="0" w:color="auto"/>
              <w:right w:val="single" w:sz="4" w:space="0" w:color="auto"/>
            </w:tcBorders>
          </w:tcPr>
          <w:p w14:paraId="3D73DD6D" w14:textId="77777777" w:rsidR="00B30D99" w:rsidRPr="0027565A" w:rsidRDefault="00B30D99" w:rsidP="00B30D99">
            <w:pPr>
              <w:pStyle w:val="Tablehead"/>
              <w:rPr>
                <w:rFonts w:eastAsia="SimSun"/>
                <w:szCs w:val="22"/>
                <w:lang w:val="en-US" w:eastAsia="zh-CN"/>
              </w:rPr>
            </w:pPr>
            <w:r>
              <w:rPr>
                <w:rFonts w:eastAsia="SimSun" w:hint="eastAsia"/>
                <w:szCs w:val="22"/>
                <w:lang w:val="en-US" w:eastAsia="zh-CN"/>
              </w:rPr>
              <w:t>Gain</w:t>
            </w:r>
          </w:p>
        </w:tc>
      </w:tr>
      <w:tr w:rsidR="00B30D99" w14:paraId="5D318FA4" w14:textId="77777777" w:rsidTr="00827AB1">
        <w:trPr>
          <w:jc w:val="center"/>
        </w:trPr>
        <w:tc>
          <w:tcPr>
            <w:tcW w:w="2724" w:type="dxa"/>
            <w:tcBorders>
              <w:top w:val="single" w:sz="4" w:space="0" w:color="auto"/>
              <w:left w:val="single" w:sz="4" w:space="0" w:color="auto"/>
              <w:bottom w:val="single" w:sz="4" w:space="0" w:color="auto"/>
              <w:right w:val="single" w:sz="4" w:space="0" w:color="auto"/>
            </w:tcBorders>
            <w:hideMark/>
          </w:tcPr>
          <w:p w14:paraId="74BC8A69" w14:textId="38D1E233" w:rsidR="00B30D99" w:rsidRDefault="00B30D99" w:rsidP="00B30D99">
            <w:pPr>
              <w:pStyle w:val="Tabletext0"/>
              <w:rPr>
                <w:rFonts w:eastAsiaTheme="minorHAnsi" w:cstheme="minorBidi"/>
                <w:szCs w:val="22"/>
                <w:lang w:eastAsia="ja-JP"/>
              </w:rPr>
            </w:pPr>
            <w:r>
              <w:rPr>
                <w:rFonts w:eastAsiaTheme="minorHAnsi"/>
                <w:lang w:eastAsia="ja-JP"/>
              </w:rPr>
              <w:t xml:space="preserve">Dense Urban – </w:t>
            </w:r>
            <w:proofErr w:type="spellStart"/>
            <w:r>
              <w:rPr>
                <w:rFonts w:eastAsiaTheme="minorHAnsi"/>
                <w:lang w:eastAsia="ja-JP"/>
              </w:rPr>
              <w:t>eMBB</w:t>
            </w:r>
            <w:proofErr w:type="spellEnd"/>
            <w:r>
              <w:rPr>
                <w:rFonts w:eastAsiaTheme="minorHAnsi"/>
                <w:lang w:eastAsia="ja-JP"/>
              </w:rPr>
              <w:t xml:space="preserve"> </w:t>
            </w:r>
            <w:proofErr w:type="spellStart"/>
            <w:r>
              <w:rPr>
                <w:rFonts w:eastAsiaTheme="minorHAnsi"/>
                <w:lang w:eastAsia="ja-JP"/>
              </w:rPr>
              <w:t>Config</w:t>
            </w:r>
            <w:proofErr w:type="spellEnd"/>
            <w:r>
              <w:rPr>
                <w:rFonts w:eastAsiaTheme="minorHAnsi"/>
                <w:lang w:eastAsia="ja-JP"/>
              </w:rPr>
              <w:t xml:space="preserve"> A (16 TXRU</w:t>
            </w:r>
            <w:r w:rsidR="00A658EC">
              <w:rPr>
                <w:rFonts w:eastAsiaTheme="minorHAnsi"/>
                <w:lang w:eastAsia="ja-JP"/>
              </w:rPr>
              <w:t xml:space="preserve"> of </w:t>
            </w:r>
            <w:proofErr w:type="spellStart"/>
            <w:r w:rsidR="00A658EC">
              <w:rPr>
                <w:rFonts w:eastAsiaTheme="minorHAnsi"/>
                <w:lang w:eastAsia="ja-JP"/>
              </w:rPr>
              <w:t>TRxP</w:t>
            </w:r>
            <w:proofErr w:type="spellEnd"/>
            <w:r>
              <w:rPr>
                <w:rFonts w:eastAsiaTheme="minorHAnsi"/>
                <w:lang w:eastAsia="ja-JP"/>
              </w:rPr>
              <w:t>)</w:t>
            </w:r>
          </w:p>
        </w:tc>
        <w:tc>
          <w:tcPr>
            <w:tcW w:w="2570" w:type="dxa"/>
            <w:tcBorders>
              <w:top w:val="single" w:sz="4" w:space="0" w:color="auto"/>
              <w:left w:val="single" w:sz="4" w:space="0" w:color="auto"/>
              <w:bottom w:val="single" w:sz="4" w:space="0" w:color="auto"/>
              <w:right w:val="single" w:sz="4" w:space="0" w:color="auto"/>
            </w:tcBorders>
            <w:hideMark/>
          </w:tcPr>
          <w:p w14:paraId="0016DD27" w14:textId="15298431" w:rsidR="00B30D99" w:rsidRPr="006F25FC" w:rsidRDefault="006F25FC" w:rsidP="00B30D99">
            <w:pPr>
              <w:pStyle w:val="Tabletext0"/>
              <w:jc w:val="center"/>
              <w:rPr>
                <w:rFonts w:eastAsia="SimSun"/>
                <w:lang w:eastAsia="zh-CN"/>
              </w:rPr>
            </w:pPr>
            <w:r>
              <w:rPr>
                <w:rFonts w:eastAsia="SimSun" w:hint="eastAsia"/>
                <w:lang w:eastAsia="zh-CN"/>
              </w:rPr>
              <w:t>0.</w:t>
            </w:r>
            <w:r>
              <w:rPr>
                <w:rFonts w:eastAsia="SimSun"/>
                <w:lang w:eastAsia="zh-CN"/>
              </w:rPr>
              <w:t>2</w:t>
            </w:r>
            <w:r w:rsidR="001907AD">
              <w:rPr>
                <w:rFonts w:eastAsia="SimSun"/>
                <w:lang w:eastAsia="zh-CN"/>
              </w:rPr>
              <w:t>5</w:t>
            </w:r>
          </w:p>
        </w:tc>
        <w:tc>
          <w:tcPr>
            <w:tcW w:w="2447" w:type="dxa"/>
            <w:tcBorders>
              <w:top w:val="single" w:sz="4" w:space="0" w:color="auto"/>
              <w:left w:val="single" w:sz="4" w:space="0" w:color="auto"/>
              <w:bottom w:val="single" w:sz="4" w:space="0" w:color="auto"/>
              <w:right w:val="single" w:sz="4" w:space="0" w:color="auto"/>
            </w:tcBorders>
          </w:tcPr>
          <w:p w14:paraId="082ED027" w14:textId="74C0F8AE" w:rsidR="00B30D99" w:rsidRPr="00E82681" w:rsidRDefault="00233B31" w:rsidP="00B30D99">
            <w:pPr>
              <w:pStyle w:val="Tabletext0"/>
              <w:jc w:val="center"/>
              <w:rPr>
                <w:rFonts w:eastAsia="SimSun"/>
                <w:lang w:eastAsia="zh-CN"/>
              </w:rPr>
            </w:pPr>
            <w:r>
              <w:rPr>
                <w:rFonts w:eastAsiaTheme="minorHAnsi"/>
                <w:lang w:val="en-US" w:eastAsia="zh-CN"/>
              </w:rPr>
              <w:t>0.2</w:t>
            </w:r>
            <w:r w:rsidR="001907AD">
              <w:rPr>
                <w:rFonts w:eastAsiaTheme="minorHAnsi"/>
                <w:lang w:val="en-US" w:eastAsia="zh-CN"/>
              </w:rPr>
              <w:t>3</w:t>
            </w:r>
          </w:p>
        </w:tc>
        <w:tc>
          <w:tcPr>
            <w:tcW w:w="2447" w:type="dxa"/>
            <w:tcBorders>
              <w:top w:val="single" w:sz="4" w:space="0" w:color="auto"/>
              <w:left w:val="single" w:sz="4" w:space="0" w:color="auto"/>
              <w:bottom w:val="single" w:sz="4" w:space="0" w:color="auto"/>
              <w:right w:val="single" w:sz="4" w:space="0" w:color="auto"/>
            </w:tcBorders>
          </w:tcPr>
          <w:p w14:paraId="06F41761" w14:textId="6E99003D" w:rsidR="00B30D99" w:rsidRPr="0024258F" w:rsidRDefault="0024258F" w:rsidP="00B30D99">
            <w:pPr>
              <w:pStyle w:val="Tabletext0"/>
              <w:jc w:val="center"/>
              <w:rPr>
                <w:rFonts w:eastAsia="SimSun"/>
                <w:lang w:eastAsia="zh-CN"/>
              </w:rPr>
            </w:pPr>
            <w:r>
              <w:rPr>
                <w:rFonts w:eastAsia="SimSun" w:hint="eastAsia"/>
                <w:lang w:eastAsia="zh-CN"/>
              </w:rPr>
              <w:t>9</w:t>
            </w:r>
            <w:r>
              <w:rPr>
                <w:rFonts w:eastAsia="SimSun"/>
                <w:lang w:eastAsia="zh-CN"/>
              </w:rPr>
              <w:t>%</w:t>
            </w:r>
          </w:p>
        </w:tc>
      </w:tr>
      <w:tr w:rsidR="00B30D99" w14:paraId="4B39CFF2" w14:textId="77777777" w:rsidTr="00827AB1">
        <w:trPr>
          <w:jc w:val="center"/>
        </w:trPr>
        <w:tc>
          <w:tcPr>
            <w:tcW w:w="2724" w:type="dxa"/>
            <w:tcBorders>
              <w:top w:val="single" w:sz="4" w:space="0" w:color="auto"/>
              <w:left w:val="single" w:sz="4" w:space="0" w:color="auto"/>
              <w:bottom w:val="single" w:sz="4" w:space="0" w:color="auto"/>
              <w:right w:val="single" w:sz="4" w:space="0" w:color="auto"/>
            </w:tcBorders>
          </w:tcPr>
          <w:p w14:paraId="51605F16" w14:textId="4D777640" w:rsidR="00B30D99" w:rsidRDefault="00B30D99" w:rsidP="00B30D99">
            <w:pPr>
              <w:pStyle w:val="Tabletext0"/>
              <w:rPr>
                <w:rFonts w:eastAsiaTheme="minorHAnsi"/>
                <w:lang w:eastAsia="ja-JP"/>
              </w:rPr>
            </w:pPr>
            <w:r>
              <w:rPr>
                <w:rFonts w:eastAsiaTheme="minorHAnsi"/>
                <w:lang w:eastAsia="ja-JP"/>
              </w:rPr>
              <w:lastRenderedPageBreak/>
              <w:t xml:space="preserve">Dense Urban – </w:t>
            </w:r>
            <w:proofErr w:type="spellStart"/>
            <w:r>
              <w:rPr>
                <w:rFonts w:eastAsiaTheme="minorHAnsi"/>
                <w:lang w:eastAsia="ja-JP"/>
              </w:rPr>
              <w:t>eMBB</w:t>
            </w:r>
            <w:proofErr w:type="spellEnd"/>
            <w:r>
              <w:rPr>
                <w:rFonts w:eastAsiaTheme="minorHAnsi"/>
                <w:lang w:eastAsia="ja-JP"/>
              </w:rPr>
              <w:t xml:space="preserve"> </w:t>
            </w:r>
            <w:proofErr w:type="spellStart"/>
            <w:r>
              <w:rPr>
                <w:rFonts w:eastAsiaTheme="minorHAnsi"/>
                <w:lang w:eastAsia="ja-JP"/>
              </w:rPr>
              <w:t>Config</w:t>
            </w:r>
            <w:proofErr w:type="spellEnd"/>
            <w:r>
              <w:rPr>
                <w:rFonts w:eastAsiaTheme="minorHAnsi"/>
                <w:lang w:eastAsia="ja-JP"/>
              </w:rPr>
              <w:t xml:space="preserve"> A (32 TXRU</w:t>
            </w:r>
            <w:r w:rsidR="00A658EC">
              <w:rPr>
                <w:rFonts w:eastAsiaTheme="minorHAnsi"/>
                <w:lang w:eastAsia="ja-JP"/>
              </w:rPr>
              <w:t xml:space="preserve"> of </w:t>
            </w:r>
            <w:proofErr w:type="spellStart"/>
            <w:r w:rsidR="00A658EC">
              <w:rPr>
                <w:rFonts w:eastAsiaTheme="minorHAnsi"/>
                <w:lang w:eastAsia="ja-JP"/>
              </w:rPr>
              <w:t>TRxP</w:t>
            </w:r>
            <w:proofErr w:type="spellEnd"/>
            <w:r>
              <w:rPr>
                <w:rFonts w:eastAsiaTheme="minorHAnsi"/>
                <w:lang w:eastAsia="ja-JP"/>
              </w:rPr>
              <w:t>)</w:t>
            </w:r>
          </w:p>
        </w:tc>
        <w:tc>
          <w:tcPr>
            <w:tcW w:w="2570" w:type="dxa"/>
            <w:tcBorders>
              <w:top w:val="single" w:sz="4" w:space="0" w:color="auto"/>
              <w:left w:val="single" w:sz="4" w:space="0" w:color="auto"/>
              <w:bottom w:val="single" w:sz="4" w:space="0" w:color="auto"/>
              <w:right w:val="single" w:sz="4" w:space="0" w:color="auto"/>
            </w:tcBorders>
          </w:tcPr>
          <w:p w14:paraId="792CB4D1" w14:textId="05B04032" w:rsidR="00B30D99" w:rsidRPr="006F25FC" w:rsidRDefault="006F25FC" w:rsidP="00B30D99">
            <w:pPr>
              <w:pStyle w:val="Tabletext0"/>
              <w:jc w:val="center"/>
              <w:rPr>
                <w:rFonts w:eastAsia="SimSun"/>
                <w:lang w:eastAsia="zh-CN"/>
              </w:rPr>
            </w:pPr>
            <w:r>
              <w:rPr>
                <w:rFonts w:eastAsia="SimSun" w:hint="eastAsia"/>
                <w:lang w:eastAsia="zh-CN"/>
              </w:rPr>
              <w:t>0.</w:t>
            </w:r>
            <w:r w:rsidR="000968CC">
              <w:rPr>
                <w:rFonts w:eastAsia="SimSun" w:hint="eastAsia"/>
                <w:lang w:eastAsia="zh-CN"/>
              </w:rPr>
              <w:t>3</w:t>
            </w:r>
            <w:r w:rsidR="000968CC">
              <w:rPr>
                <w:rFonts w:eastAsia="SimSun"/>
                <w:lang w:eastAsia="zh-CN"/>
              </w:rPr>
              <w:t>4</w:t>
            </w:r>
          </w:p>
        </w:tc>
        <w:tc>
          <w:tcPr>
            <w:tcW w:w="2447" w:type="dxa"/>
            <w:tcBorders>
              <w:top w:val="single" w:sz="4" w:space="0" w:color="auto"/>
              <w:left w:val="single" w:sz="4" w:space="0" w:color="auto"/>
              <w:bottom w:val="single" w:sz="4" w:space="0" w:color="auto"/>
              <w:right w:val="single" w:sz="4" w:space="0" w:color="auto"/>
            </w:tcBorders>
          </w:tcPr>
          <w:p w14:paraId="4321B05C" w14:textId="559B6E0B" w:rsidR="00B30D99" w:rsidRDefault="00233B31" w:rsidP="00B30D99">
            <w:pPr>
              <w:pStyle w:val="Tabletext0"/>
              <w:jc w:val="center"/>
              <w:rPr>
                <w:rFonts w:eastAsia="SimSun"/>
                <w:lang w:eastAsia="zh-CN"/>
              </w:rPr>
            </w:pPr>
            <w:r>
              <w:rPr>
                <w:rFonts w:eastAsiaTheme="minorHAnsi"/>
                <w:lang w:val="en-US" w:eastAsia="zh-CN"/>
              </w:rPr>
              <w:t>0.2</w:t>
            </w:r>
            <w:r w:rsidR="001907AD">
              <w:rPr>
                <w:rFonts w:eastAsiaTheme="minorHAnsi"/>
                <w:lang w:val="en-US" w:eastAsia="zh-CN"/>
              </w:rPr>
              <w:t>3</w:t>
            </w:r>
          </w:p>
        </w:tc>
        <w:tc>
          <w:tcPr>
            <w:tcW w:w="2447" w:type="dxa"/>
            <w:tcBorders>
              <w:top w:val="single" w:sz="4" w:space="0" w:color="auto"/>
              <w:left w:val="single" w:sz="4" w:space="0" w:color="auto"/>
              <w:bottom w:val="single" w:sz="4" w:space="0" w:color="auto"/>
              <w:right w:val="single" w:sz="4" w:space="0" w:color="auto"/>
            </w:tcBorders>
          </w:tcPr>
          <w:p w14:paraId="7E778BC4" w14:textId="46D97875" w:rsidR="00B30D99" w:rsidRPr="0024258F" w:rsidRDefault="0024258F" w:rsidP="00B30D99">
            <w:pPr>
              <w:pStyle w:val="Tabletext0"/>
              <w:jc w:val="center"/>
              <w:rPr>
                <w:rFonts w:eastAsia="SimSun"/>
                <w:lang w:eastAsia="zh-CN"/>
              </w:rPr>
            </w:pPr>
            <w:r>
              <w:rPr>
                <w:rFonts w:eastAsia="SimSun" w:hint="eastAsia"/>
                <w:lang w:eastAsia="zh-CN"/>
              </w:rPr>
              <w:t>48</w:t>
            </w:r>
            <w:r>
              <w:rPr>
                <w:rFonts w:eastAsia="SimSun"/>
                <w:lang w:eastAsia="zh-CN"/>
              </w:rPr>
              <w:t>%</w:t>
            </w:r>
          </w:p>
        </w:tc>
      </w:tr>
    </w:tbl>
    <w:p w14:paraId="18BF3572" w14:textId="77777777" w:rsidR="000A435D" w:rsidRDefault="000A435D" w:rsidP="002A46B0">
      <w:pPr>
        <w:rPr>
          <w:rFonts w:eastAsia="SimSun"/>
          <w:b/>
          <w:lang w:val="en-GB" w:eastAsia="zh-CN"/>
        </w:rPr>
      </w:pPr>
    </w:p>
    <w:p w14:paraId="74B40314" w14:textId="77777777" w:rsidR="000A435D" w:rsidRDefault="000A435D" w:rsidP="000A435D">
      <w:pPr>
        <w:snapToGrid w:val="0"/>
        <w:spacing w:before="120" w:after="120"/>
        <w:jc w:val="both"/>
        <w:rPr>
          <w:bCs/>
          <w:sz w:val="22"/>
          <w:szCs w:val="20"/>
        </w:rPr>
      </w:pPr>
      <w:r>
        <w:rPr>
          <w:bCs/>
          <w:sz w:val="22"/>
          <w:szCs w:val="20"/>
        </w:rPr>
        <w:t xml:space="preserve">Based on above evaluation results, we have following observation. </w:t>
      </w:r>
    </w:p>
    <w:p w14:paraId="1ED2633E" w14:textId="2EDB8A12" w:rsidR="002A46B0" w:rsidRDefault="0028352F" w:rsidP="00D0772E">
      <w:pPr>
        <w:snapToGrid w:val="0"/>
        <w:spacing w:before="120" w:after="120"/>
        <w:jc w:val="both"/>
        <w:rPr>
          <w:rFonts w:eastAsia="SimSun"/>
          <w:b/>
          <w:u w:val="single"/>
          <w:lang w:val="en-GB" w:eastAsia="zh-CN"/>
        </w:rPr>
      </w:pPr>
      <w:r w:rsidRPr="00D0772E">
        <w:rPr>
          <w:rFonts w:eastAsia="SimSun"/>
          <w:b/>
          <w:u w:val="single"/>
          <w:lang w:val="en-GB" w:eastAsia="zh-CN"/>
        </w:rPr>
        <w:t>Observation 1:</w:t>
      </w:r>
      <w:r w:rsidR="00FF418C" w:rsidRPr="00D0772E">
        <w:rPr>
          <w:rFonts w:eastAsia="SimSun"/>
          <w:b/>
          <w:u w:val="single"/>
          <w:lang w:val="en-GB" w:eastAsia="zh-CN"/>
        </w:rPr>
        <w:t xml:space="preserve"> </w:t>
      </w:r>
      <w:r w:rsidR="000A435D" w:rsidRPr="00C175D6">
        <w:rPr>
          <w:rFonts w:eastAsia="SimSun"/>
          <w:b/>
          <w:u w:val="single"/>
          <w:lang w:val="en-GB" w:eastAsia="zh-CN"/>
        </w:rPr>
        <w:t xml:space="preserve">The </w:t>
      </w:r>
      <w:r w:rsidR="000A435D">
        <w:rPr>
          <w:rFonts w:eastAsia="SimSun"/>
          <w:b/>
          <w:u w:val="single"/>
          <w:lang w:val="en-GB" w:eastAsia="zh-CN"/>
        </w:rPr>
        <w:t xml:space="preserve">minimum requirement for DL </w:t>
      </w:r>
      <w:r w:rsidR="000A435D" w:rsidRPr="00B71268">
        <w:rPr>
          <w:rFonts w:eastAsia="SimSun"/>
          <w:b/>
          <w:u w:val="single"/>
          <w:lang w:val="en-GB" w:eastAsia="zh-CN"/>
        </w:rPr>
        <w:t>5th percentile user spectral efficiency and</w:t>
      </w:r>
      <w:r w:rsidR="000A435D">
        <w:rPr>
          <w:rFonts w:eastAsia="SimSun"/>
          <w:b/>
          <w:u w:val="single"/>
          <w:lang w:val="en-GB" w:eastAsia="zh-CN"/>
        </w:rPr>
        <w:t xml:space="preserve"> DL</w:t>
      </w:r>
      <w:r w:rsidR="000A435D" w:rsidRPr="00B71268">
        <w:rPr>
          <w:rFonts w:eastAsia="SimSun"/>
          <w:b/>
          <w:u w:val="single"/>
          <w:lang w:val="en-GB" w:eastAsia="zh-CN"/>
        </w:rPr>
        <w:t xml:space="preserve"> average spectral efficiency</w:t>
      </w:r>
      <w:r w:rsidR="000A435D">
        <w:rPr>
          <w:rFonts w:eastAsia="SimSun"/>
          <w:b/>
          <w:u w:val="single"/>
          <w:lang w:val="en-GB" w:eastAsia="zh-CN"/>
        </w:rPr>
        <w:t xml:space="preserve"> can be met for</w:t>
      </w:r>
      <w:r w:rsidR="000A435D" w:rsidRPr="000A435D" w:rsidDel="000A435D">
        <w:rPr>
          <w:rFonts w:eastAsia="SimSun"/>
          <w:b/>
          <w:u w:val="single"/>
          <w:lang w:val="en-GB" w:eastAsia="zh-CN"/>
        </w:rPr>
        <w:t xml:space="preserve"> </w:t>
      </w:r>
      <w:r w:rsidR="005B3558" w:rsidRPr="00D0772E">
        <w:rPr>
          <w:rFonts w:eastAsia="SimSun"/>
          <w:b/>
          <w:u w:val="single"/>
          <w:lang w:val="en-GB" w:eastAsia="zh-CN"/>
        </w:rPr>
        <w:t xml:space="preserve">Dense Urban-eMBB </w:t>
      </w:r>
      <w:r w:rsidR="000A435D">
        <w:rPr>
          <w:rFonts w:eastAsia="SimSun"/>
          <w:b/>
          <w:u w:val="single"/>
          <w:lang w:val="en-GB" w:eastAsia="zh-CN"/>
        </w:rPr>
        <w:t>configuration A</w:t>
      </w:r>
      <w:r w:rsidR="005B3558" w:rsidRPr="00D0772E">
        <w:rPr>
          <w:rFonts w:eastAsia="SimSun"/>
          <w:b/>
          <w:u w:val="single"/>
          <w:lang w:val="en-GB" w:eastAsia="zh-CN"/>
        </w:rPr>
        <w:t>.</w:t>
      </w:r>
    </w:p>
    <w:p w14:paraId="0B529963" w14:textId="77777777" w:rsidR="000A435D" w:rsidRPr="00D0772E" w:rsidRDefault="000A435D" w:rsidP="00D0772E">
      <w:pPr>
        <w:snapToGrid w:val="0"/>
        <w:spacing w:before="120" w:after="120"/>
        <w:jc w:val="both"/>
        <w:rPr>
          <w:rFonts w:eastAsia="SimSun"/>
          <w:b/>
          <w:u w:val="single"/>
          <w:lang w:val="en-GB" w:eastAsia="zh-CN"/>
        </w:rPr>
      </w:pPr>
    </w:p>
    <w:p w14:paraId="72D5A7F8" w14:textId="76A8F5EF" w:rsidR="00631923" w:rsidRDefault="00A658EC" w:rsidP="00631923">
      <w:pPr>
        <w:pStyle w:val="1"/>
        <w:numPr>
          <w:ilvl w:val="0"/>
          <w:numId w:val="9"/>
        </w:numPr>
        <w:spacing w:after="120"/>
        <w:rPr>
          <w:rFonts w:eastAsia="SimSun" w:cs="Arial"/>
          <w:b/>
          <w:sz w:val="24"/>
          <w:szCs w:val="22"/>
          <w:lang w:val="en-US" w:eastAsia="zh-CN"/>
        </w:rPr>
      </w:pPr>
      <w:r>
        <w:rPr>
          <w:rFonts w:eastAsia="SimSun" w:cs="Arial"/>
          <w:b/>
          <w:sz w:val="24"/>
          <w:szCs w:val="22"/>
          <w:lang w:val="en-US" w:eastAsia="zh-CN"/>
        </w:rPr>
        <w:t xml:space="preserve">Evaluation Results of DL </w:t>
      </w:r>
      <w:r w:rsidR="00631923">
        <w:rPr>
          <w:rFonts w:eastAsia="SimSun" w:cs="Arial"/>
          <w:b/>
          <w:sz w:val="24"/>
          <w:szCs w:val="22"/>
          <w:lang w:val="en-US" w:eastAsia="zh-CN"/>
        </w:rPr>
        <w:t>User Experienced D</w:t>
      </w:r>
      <w:r w:rsidR="00631923" w:rsidRPr="00631923">
        <w:rPr>
          <w:rFonts w:eastAsia="SimSun" w:cs="Arial"/>
          <w:b/>
          <w:sz w:val="24"/>
          <w:szCs w:val="22"/>
          <w:lang w:val="en-US" w:eastAsia="zh-CN"/>
        </w:rPr>
        <w:t>ata</w:t>
      </w:r>
    </w:p>
    <w:p w14:paraId="61FE3EFB" w14:textId="7AA659D8" w:rsidR="00B643E3" w:rsidRPr="004D3E1C" w:rsidRDefault="005D27FA" w:rsidP="004D3E1C">
      <w:pPr>
        <w:snapToGrid w:val="0"/>
        <w:spacing w:before="120" w:after="120"/>
        <w:jc w:val="both"/>
        <w:rPr>
          <w:bCs/>
          <w:sz w:val="22"/>
          <w:szCs w:val="20"/>
        </w:rPr>
      </w:pPr>
      <w:r w:rsidRPr="004D3E1C">
        <w:rPr>
          <w:bCs/>
          <w:sz w:val="22"/>
          <w:szCs w:val="20"/>
        </w:rPr>
        <w:t xml:space="preserve">In this section, we will </w:t>
      </w:r>
      <w:r w:rsidR="000A435D">
        <w:rPr>
          <w:bCs/>
          <w:sz w:val="22"/>
          <w:szCs w:val="20"/>
        </w:rPr>
        <w:t>analyze</w:t>
      </w:r>
      <w:r w:rsidR="000A435D" w:rsidRPr="004D3E1C">
        <w:rPr>
          <w:bCs/>
          <w:sz w:val="22"/>
          <w:szCs w:val="20"/>
        </w:rPr>
        <w:t xml:space="preserve"> </w:t>
      </w:r>
      <w:r w:rsidRPr="004D3E1C">
        <w:rPr>
          <w:bCs/>
          <w:sz w:val="22"/>
          <w:szCs w:val="20"/>
        </w:rPr>
        <w:t xml:space="preserve">the minimum bandwidth to meet the ITU requirement </w:t>
      </w:r>
      <w:r w:rsidR="000A435D">
        <w:rPr>
          <w:bCs/>
          <w:sz w:val="22"/>
          <w:szCs w:val="20"/>
        </w:rPr>
        <w:t>on</w:t>
      </w:r>
      <w:r w:rsidR="000A435D" w:rsidRPr="004D3E1C">
        <w:rPr>
          <w:bCs/>
          <w:sz w:val="22"/>
          <w:szCs w:val="20"/>
        </w:rPr>
        <w:t xml:space="preserve"> </w:t>
      </w:r>
      <w:r w:rsidRPr="004D3E1C">
        <w:rPr>
          <w:bCs/>
          <w:sz w:val="22"/>
          <w:szCs w:val="20"/>
        </w:rPr>
        <w:t>user experienced data</w:t>
      </w:r>
      <w:r w:rsidR="000A435D">
        <w:rPr>
          <w:bCs/>
          <w:sz w:val="22"/>
          <w:szCs w:val="20"/>
        </w:rPr>
        <w:t xml:space="preserve"> </w:t>
      </w:r>
      <w:r w:rsidR="000A435D" w:rsidRPr="00EF0479">
        <w:rPr>
          <w:bCs/>
          <w:sz w:val="22"/>
          <w:szCs w:val="20"/>
        </w:rPr>
        <w:t>based on initial results of the 5</w:t>
      </w:r>
      <w:r w:rsidR="000A435D" w:rsidRPr="00405637">
        <w:rPr>
          <w:bCs/>
          <w:sz w:val="22"/>
          <w:szCs w:val="20"/>
          <w:vertAlign w:val="superscript"/>
        </w:rPr>
        <w:t>th</w:t>
      </w:r>
      <w:r w:rsidR="000A435D" w:rsidRPr="00EF0479">
        <w:rPr>
          <w:bCs/>
          <w:sz w:val="22"/>
          <w:szCs w:val="20"/>
        </w:rPr>
        <w:t xml:space="preserve"> percentile spectral efficiency</w:t>
      </w:r>
      <w:r w:rsidR="000A435D">
        <w:rPr>
          <w:bCs/>
          <w:sz w:val="22"/>
          <w:szCs w:val="20"/>
        </w:rPr>
        <w:t xml:space="preserve"> in Table 5</w:t>
      </w:r>
      <w:r w:rsidR="000A435D" w:rsidRPr="00EF0479">
        <w:rPr>
          <w:bCs/>
          <w:sz w:val="22"/>
          <w:szCs w:val="20"/>
        </w:rPr>
        <w:t>.</w:t>
      </w:r>
      <w:r w:rsidR="00C82CC5" w:rsidRPr="004D3E1C">
        <w:rPr>
          <w:bCs/>
          <w:sz w:val="22"/>
          <w:szCs w:val="20"/>
        </w:rPr>
        <w:t xml:space="preserve"> </w:t>
      </w:r>
    </w:p>
    <w:p w14:paraId="469C0E49" w14:textId="5AD1AF8C" w:rsidR="00842272" w:rsidRDefault="00842272" w:rsidP="00842272">
      <w:pPr>
        <w:jc w:val="center"/>
      </w:pPr>
    </w:p>
    <w:p w14:paraId="54743CD2" w14:textId="6CD1B3E7" w:rsidR="000A435D" w:rsidRDefault="000A435D" w:rsidP="000A435D">
      <w:pPr>
        <w:pStyle w:val="TableNo"/>
        <w:spacing w:before="120"/>
      </w:pPr>
      <w:r w:rsidRPr="00F42656">
        <w:rPr>
          <w:rFonts w:hint="eastAsia"/>
        </w:rPr>
        <w:t>TABLE</w:t>
      </w:r>
      <w:r>
        <w:t xml:space="preserve"> 6</w:t>
      </w:r>
    </w:p>
    <w:p w14:paraId="1847413E" w14:textId="735CF13E" w:rsidR="000A435D" w:rsidRPr="00D0772E" w:rsidRDefault="000A435D" w:rsidP="00D0772E">
      <w:pPr>
        <w:keepNext/>
        <w:keepLines/>
        <w:spacing w:after="120"/>
        <w:jc w:val="center"/>
        <w:rPr>
          <w:rFonts w:ascii="Times New Roman Bold" w:hAnsi="Times New Roman Bold"/>
          <w:b/>
          <w:sz w:val="20"/>
        </w:rPr>
      </w:pPr>
      <w:r>
        <w:rPr>
          <w:rFonts w:ascii="Times New Roman Bold" w:hAnsi="Times New Roman Bold"/>
          <w:b/>
          <w:sz w:val="20"/>
        </w:rPr>
        <w:t xml:space="preserve">DL user experienced data rate </w:t>
      </w:r>
    </w:p>
    <w:tbl>
      <w:tblPr>
        <w:tblStyle w:val="afc"/>
        <w:tblW w:w="0" w:type="auto"/>
        <w:jc w:val="center"/>
        <w:tblLook w:val="01E0" w:firstRow="1" w:lastRow="1" w:firstColumn="1" w:lastColumn="1" w:noHBand="0" w:noVBand="0"/>
      </w:tblPr>
      <w:tblGrid>
        <w:gridCol w:w="2743"/>
        <w:gridCol w:w="2581"/>
        <w:gridCol w:w="2489"/>
        <w:gridCol w:w="2149"/>
      </w:tblGrid>
      <w:tr w:rsidR="000968CC" w:rsidRPr="0027565A" w14:paraId="1713A9B7" w14:textId="7E8767B4" w:rsidTr="00D0772E">
        <w:trPr>
          <w:trHeight w:val="22"/>
          <w:jc w:val="center"/>
        </w:trPr>
        <w:tc>
          <w:tcPr>
            <w:tcW w:w="2743" w:type="dxa"/>
            <w:tcBorders>
              <w:top w:val="single" w:sz="4" w:space="0" w:color="auto"/>
              <w:left w:val="single" w:sz="4" w:space="0" w:color="auto"/>
              <w:bottom w:val="single" w:sz="4" w:space="0" w:color="auto"/>
              <w:right w:val="single" w:sz="4" w:space="0" w:color="auto"/>
            </w:tcBorders>
            <w:hideMark/>
          </w:tcPr>
          <w:p w14:paraId="7035BC2A" w14:textId="77777777" w:rsidR="000968CC" w:rsidRDefault="000968CC" w:rsidP="00C175D6">
            <w:pPr>
              <w:pStyle w:val="Tablehead"/>
              <w:rPr>
                <w:szCs w:val="22"/>
                <w:lang w:eastAsia="ja-JP"/>
              </w:rPr>
            </w:pPr>
            <w:r>
              <w:rPr>
                <w:rFonts w:eastAsiaTheme="minorHAnsi"/>
              </w:rPr>
              <w:t>Test environment</w:t>
            </w:r>
          </w:p>
        </w:tc>
        <w:tc>
          <w:tcPr>
            <w:tcW w:w="2581" w:type="dxa"/>
            <w:tcBorders>
              <w:top w:val="single" w:sz="4" w:space="0" w:color="auto"/>
              <w:left w:val="single" w:sz="4" w:space="0" w:color="auto"/>
              <w:bottom w:val="single" w:sz="4" w:space="0" w:color="auto"/>
              <w:right w:val="single" w:sz="4" w:space="0" w:color="auto"/>
            </w:tcBorders>
            <w:hideMark/>
          </w:tcPr>
          <w:p w14:paraId="58809A15" w14:textId="4544C3AA" w:rsidR="000968CC" w:rsidRPr="00B30D99" w:rsidRDefault="000968CC" w:rsidP="00C175D6">
            <w:pPr>
              <w:pStyle w:val="Tablehead"/>
              <w:rPr>
                <w:rFonts w:eastAsiaTheme="minorEastAsia"/>
              </w:rPr>
            </w:pPr>
            <w:r>
              <w:rPr>
                <w:rFonts w:eastAsiaTheme="minorEastAsia"/>
              </w:rPr>
              <w:t xml:space="preserve">Bandwidth, </w:t>
            </w:r>
            <w:r>
              <w:t>W</w:t>
            </w:r>
            <w:r>
              <w:rPr>
                <w:rFonts w:eastAsiaTheme="minorEastAsia"/>
              </w:rPr>
              <w:t xml:space="preserve"> </w:t>
            </w:r>
          </w:p>
          <w:p w14:paraId="58A3F729" w14:textId="0D666395" w:rsidR="000968CC" w:rsidRPr="004D2CD6" w:rsidRDefault="000968CC" w:rsidP="00C175D6">
            <w:pPr>
              <w:pStyle w:val="Tablehead"/>
              <w:rPr>
                <w:rFonts w:eastAsiaTheme="minorEastAsia"/>
              </w:rPr>
            </w:pPr>
            <w:r>
              <w:rPr>
                <w:rFonts w:eastAsiaTheme="minorEastAsia"/>
              </w:rPr>
              <w:t>(MHz</w:t>
            </w:r>
            <w:r w:rsidRPr="00B30D99">
              <w:rPr>
                <w:rFonts w:eastAsiaTheme="minorEastAsia"/>
              </w:rPr>
              <w:t>)</w:t>
            </w:r>
          </w:p>
        </w:tc>
        <w:tc>
          <w:tcPr>
            <w:tcW w:w="2489" w:type="dxa"/>
            <w:tcBorders>
              <w:top w:val="single" w:sz="4" w:space="0" w:color="auto"/>
              <w:left w:val="single" w:sz="4" w:space="0" w:color="auto"/>
              <w:bottom w:val="single" w:sz="4" w:space="0" w:color="auto"/>
              <w:right w:val="single" w:sz="4" w:space="0" w:color="auto"/>
            </w:tcBorders>
          </w:tcPr>
          <w:p w14:paraId="1AAC7B97" w14:textId="77777777" w:rsidR="000968CC" w:rsidRDefault="000968CC" w:rsidP="000A435D">
            <w:pPr>
              <w:keepNext/>
              <w:keepLines/>
              <w:spacing w:after="120"/>
              <w:jc w:val="center"/>
              <w:rPr>
                <w:rFonts w:ascii="Times New Roman Bold" w:hAnsi="Times New Roman Bold"/>
                <w:b/>
                <w:sz w:val="20"/>
              </w:rPr>
            </w:pPr>
            <w:r>
              <w:rPr>
                <w:rFonts w:ascii="Times New Roman Bold" w:hAnsi="Times New Roman Bold"/>
                <w:b/>
                <w:sz w:val="20"/>
              </w:rPr>
              <w:t xml:space="preserve">DL user experienced data rate </w:t>
            </w:r>
          </w:p>
          <w:p w14:paraId="35422BC9" w14:textId="201D203D" w:rsidR="000968CC" w:rsidRDefault="000968CC" w:rsidP="000A435D">
            <w:pPr>
              <w:pStyle w:val="Tablehead"/>
              <w:rPr>
                <w:rFonts w:eastAsiaTheme="minorHAnsi"/>
                <w:szCs w:val="22"/>
                <w:lang w:val="en-US"/>
              </w:rPr>
            </w:pPr>
            <w:r>
              <w:rPr>
                <w:rFonts w:eastAsiaTheme="minorEastAsia"/>
              </w:rPr>
              <w:t xml:space="preserve"> (Mbit/s</w:t>
            </w:r>
            <w:r w:rsidRPr="007D4ADC">
              <w:rPr>
                <w:rFonts w:eastAsiaTheme="minorEastAsia"/>
              </w:rPr>
              <w:t>)</w:t>
            </w:r>
          </w:p>
        </w:tc>
        <w:tc>
          <w:tcPr>
            <w:tcW w:w="2149" w:type="dxa"/>
            <w:tcBorders>
              <w:top w:val="single" w:sz="4" w:space="0" w:color="auto"/>
              <w:left w:val="single" w:sz="4" w:space="0" w:color="auto"/>
              <w:bottom w:val="single" w:sz="4" w:space="0" w:color="auto"/>
              <w:right w:val="single" w:sz="4" w:space="0" w:color="auto"/>
            </w:tcBorders>
          </w:tcPr>
          <w:p w14:paraId="2BA25D7A" w14:textId="753CC998" w:rsidR="000968CC" w:rsidRPr="00D0772E" w:rsidRDefault="000968CC" w:rsidP="000A435D">
            <w:pPr>
              <w:keepNext/>
              <w:keepLines/>
              <w:spacing w:after="120"/>
              <w:jc w:val="center"/>
              <w:rPr>
                <w:rFonts w:ascii="Times New Roman Bold" w:eastAsia="SimSun" w:hAnsi="Times New Roman Bold"/>
                <w:b/>
                <w:sz w:val="20"/>
                <w:lang w:eastAsia="zh-CN"/>
              </w:rPr>
            </w:pPr>
            <w:r>
              <w:rPr>
                <w:rFonts w:ascii="Times New Roman Bold" w:eastAsia="SimSun" w:hAnsi="Times New Roman Bold" w:hint="eastAsia"/>
                <w:b/>
                <w:sz w:val="20"/>
                <w:lang w:eastAsia="zh-CN"/>
              </w:rPr>
              <w:t>ITU requirement (</w:t>
            </w:r>
            <w:r>
              <w:rPr>
                <w:rFonts w:ascii="Times New Roman Bold" w:eastAsia="SimSun" w:hAnsi="Times New Roman Bold"/>
                <w:b/>
                <w:sz w:val="20"/>
                <w:lang w:eastAsia="zh-CN"/>
              </w:rPr>
              <w:t>Mbit/s</w:t>
            </w:r>
            <w:r>
              <w:rPr>
                <w:rFonts w:ascii="Times New Roman Bold" w:eastAsia="SimSun" w:hAnsi="Times New Roman Bold" w:hint="eastAsia"/>
                <w:b/>
                <w:sz w:val="20"/>
                <w:lang w:eastAsia="zh-CN"/>
              </w:rPr>
              <w:t>)</w:t>
            </w:r>
          </w:p>
        </w:tc>
      </w:tr>
      <w:tr w:rsidR="000968CC" w14:paraId="61FEB2FF" w14:textId="0EE8D92E" w:rsidTr="00D0772E">
        <w:trPr>
          <w:trHeight w:val="287"/>
          <w:jc w:val="center"/>
        </w:trPr>
        <w:tc>
          <w:tcPr>
            <w:tcW w:w="2743" w:type="dxa"/>
            <w:vMerge w:val="restart"/>
            <w:tcBorders>
              <w:top w:val="single" w:sz="4" w:space="0" w:color="auto"/>
              <w:left w:val="single" w:sz="4" w:space="0" w:color="auto"/>
              <w:right w:val="single" w:sz="4" w:space="0" w:color="auto"/>
            </w:tcBorders>
          </w:tcPr>
          <w:p w14:paraId="2B92ADC0" w14:textId="77777777" w:rsidR="000968CC" w:rsidRDefault="000968CC" w:rsidP="00C175D6">
            <w:pPr>
              <w:pStyle w:val="Tabletext0"/>
              <w:rPr>
                <w:rFonts w:eastAsiaTheme="minorHAnsi"/>
                <w:lang w:eastAsia="ja-JP"/>
              </w:rPr>
            </w:pPr>
            <w:r>
              <w:rPr>
                <w:rFonts w:eastAsiaTheme="minorHAnsi"/>
                <w:lang w:eastAsia="ja-JP"/>
              </w:rPr>
              <w:t xml:space="preserve">Dense Urban – </w:t>
            </w:r>
            <w:proofErr w:type="spellStart"/>
            <w:r>
              <w:rPr>
                <w:rFonts w:eastAsiaTheme="minorHAnsi"/>
                <w:lang w:eastAsia="ja-JP"/>
              </w:rPr>
              <w:t>eMBB</w:t>
            </w:r>
            <w:proofErr w:type="spellEnd"/>
            <w:r>
              <w:rPr>
                <w:rFonts w:eastAsiaTheme="minorHAnsi"/>
                <w:lang w:eastAsia="ja-JP"/>
              </w:rPr>
              <w:t xml:space="preserve"> </w:t>
            </w:r>
            <w:proofErr w:type="spellStart"/>
            <w:r>
              <w:rPr>
                <w:rFonts w:eastAsiaTheme="minorHAnsi"/>
                <w:lang w:eastAsia="ja-JP"/>
              </w:rPr>
              <w:t>Config</w:t>
            </w:r>
            <w:proofErr w:type="spellEnd"/>
            <w:r>
              <w:rPr>
                <w:rFonts w:eastAsiaTheme="minorHAnsi"/>
                <w:lang w:eastAsia="ja-JP"/>
              </w:rPr>
              <w:t xml:space="preserve"> A </w:t>
            </w:r>
          </w:p>
          <w:p w14:paraId="20978965" w14:textId="75DFF3A3" w:rsidR="000968CC" w:rsidRDefault="000968CC" w:rsidP="00C175D6">
            <w:pPr>
              <w:pStyle w:val="Tabletext0"/>
              <w:rPr>
                <w:rFonts w:eastAsiaTheme="minorHAnsi"/>
                <w:lang w:eastAsia="ja-JP"/>
              </w:rPr>
            </w:pPr>
            <w:r>
              <w:rPr>
                <w:rFonts w:eastAsiaTheme="minorHAnsi"/>
                <w:lang w:eastAsia="ja-JP"/>
              </w:rPr>
              <w:t xml:space="preserve">(32 TXRU of </w:t>
            </w:r>
            <w:proofErr w:type="spellStart"/>
            <w:r>
              <w:rPr>
                <w:rFonts w:eastAsiaTheme="minorHAnsi"/>
                <w:lang w:eastAsia="ja-JP"/>
              </w:rPr>
              <w:t>TRxP</w:t>
            </w:r>
            <w:proofErr w:type="spellEnd"/>
            <w:r>
              <w:rPr>
                <w:rFonts w:eastAsiaTheme="minorHAnsi"/>
                <w:lang w:eastAsia="ja-JP"/>
              </w:rPr>
              <w:t>)</w:t>
            </w:r>
          </w:p>
        </w:tc>
        <w:tc>
          <w:tcPr>
            <w:tcW w:w="2581" w:type="dxa"/>
            <w:tcBorders>
              <w:top w:val="single" w:sz="4" w:space="0" w:color="auto"/>
              <w:left w:val="single" w:sz="4" w:space="0" w:color="auto"/>
              <w:bottom w:val="single" w:sz="4" w:space="0" w:color="auto"/>
              <w:right w:val="single" w:sz="4" w:space="0" w:color="auto"/>
            </w:tcBorders>
          </w:tcPr>
          <w:p w14:paraId="707EAFB2" w14:textId="5B8ACA5A" w:rsidR="000968CC" w:rsidRPr="006F25FC" w:rsidRDefault="000968CC" w:rsidP="00C175D6">
            <w:pPr>
              <w:pStyle w:val="Tabletext0"/>
              <w:jc w:val="center"/>
              <w:rPr>
                <w:rFonts w:eastAsia="SimSun"/>
                <w:lang w:eastAsia="zh-CN"/>
              </w:rPr>
            </w:pPr>
            <w:r>
              <w:rPr>
                <w:rFonts w:eastAsia="SimSun"/>
                <w:lang w:eastAsia="zh-CN"/>
              </w:rPr>
              <w:t>100</w:t>
            </w:r>
          </w:p>
        </w:tc>
        <w:tc>
          <w:tcPr>
            <w:tcW w:w="2489" w:type="dxa"/>
            <w:tcBorders>
              <w:top w:val="single" w:sz="4" w:space="0" w:color="auto"/>
              <w:left w:val="single" w:sz="4" w:space="0" w:color="auto"/>
              <w:bottom w:val="single" w:sz="4" w:space="0" w:color="auto"/>
              <w:right w:val="single" w:sz="4" w:space="0" w:color="auto"/>
            </w:tcBorders>
          </w:tcPr>
          <w:p w14:paraId="47272EDC" w14:textId="6543329A" w:rsidR="000968CC" w:rsidRDefault="000968CC" w:rsidP="00C175D6">
            <w:pPr>
              <w:pStyle w:val="Tabletext0"/>
              <w:jc w:val="center"/>
              <w:rPr>
                <w:rFonts w:eastAsia="SimSun"/>
                <w:lang w:eastAsia="zh-CN"/>
              </w:rPr>
            </w:pPr>
            <w:r>
              <w:rPr>
                <w:rFonts w:eastAsiaTheme="minorHAnsi"/>
                <w:lang w:val="en-US" w:eastAsia="zh-CN"/>
              </w:rPr>
              <w:t>34</w:t>
            </w:r>
          </w:p>
        </w:tc>
        <w:tc>
          <w:tcPr>
            <w:tcW w:w="2149" w:type="dxa"/>
            <w:tcBorders>
              <w:top w:val="single" w:sz="4" w:space="0" w:color="auto"/>
              <w:left w:val="single" w:sz="4" w:space="0" w:color="auto"/>
              <w:bottom w:val="single" w:sz="4" w:space="0" w:color="auto"/>
              <w:right w:val="single" w:sz="4" w:space="0" w:color="auto"/>
            </w:tcBorders>
          </w:tcPr>
          <w:p w14:paraId="15E0749C" w14:textId="610C2398" w:rsidR="000968CC" w:rsidRPr="00D0772E" w:rsidRDefault="000968CC" w:rsidP="00C175D6">
            <w:pPr>
              <w:pStyle w:val="Tabletext0"/>
              <w:jc w:val="center"/>
              <w:rPr>
                <w:rFonts w:eastAsia="SimSun"/>
                <w:lang w:val="en-US" w:eastAsia="zh-CN"/>
              </w:rPr>
            </w:pPr>
            <w:r>
              <w:rPr>
                <w:rFonts w:eastAsia="SimSun" w:hint="eastAsia"/>
                <w:lang w:val="en-US" w:eastAsia="zh-CN"/>
              </w:rPr>
              <w:t>100</w:t>
            </w:r>
          </w:p>
        </w:tc>
      </w:tr>
      <w:tr w:rsidR="000968CC" w14:paraId="380A0B25" w14:textId="5EE62F4E" w:rsidTr="00D0772E">
        <w:trPr>
          <w:trHeight w:val="287"/>
          <w:jc w:val="center"/>
        </w:trPr>
        <w:tc>
          <w:tcPr>
            <w:tcW w:w="2743" w:type="dxa"/>
            <w:vMerge/>
            <w:tcBorders>
              <w:left w:val="single" w:sz="4" w:space="0" w:color="auto"/>
              <w:right w:val="single" w:sz="4" w:space="0" w:color="auto"/>
            </w:tcBorders>
          </w:tcPr>
          <w:p w14:paraId="4A3E1418" w14:textId="77777777" w:rsidR="000968CC" w:rsidRDefault="000968CC" w:rsidP="00C175D6">
            <w:pPr>
              <w:pStyle w:val="Tabletext0"/>
              <w:rPr>
                <w:rFonts w:eastAsiaTheme="minorHAnsi"/>
                <w:lang w:eastAsia="ja-JP"/>
              </w:rPr>
            </w:pPr>
          </w:p>
        </w:tc>
        <w:tc>
          <w:tcPr>
            <w:tcW w:w="2581" w:type="dxa"/>
            <w:tcBorders>
              <w:top w:val="single" w:sz="4" w:space="0" w:color="auto"/>
              <w:left w:val="single" w:sz="4" w:space="0" w:color="auto"/>
              <w:bottom w:val="single" w:sz="4" w:space="0" w:color="auto"/>
              <w:right w:val="single" w:sz="4" w:space="0" w:color="auto"/>
            </w:tcBorders>
          </w:tcPr>
          <w:p w14:paraId="4A95A82C" w14:textId="730468E7" w:rsidR="000968CC" w:rsidRDefault="000968CC" w:rsidP="00C175D6">
            <w:pPr>
              <w:pStyle w:val="Tabletext0"/>
              <w:jc w:val="center"/>
              <w:rPr>
                <w:rFonts w:eastAsia="SimSun"/>
                <w:lang w:eastAsia="zh-CN"/>
              </w:rPr>
            </w:pPr>
            <w:r>
              <w:rPr>
                <w:rFonts w:eastAsia="SimSun" w:hint="eastAsia"/>
                <w:lang w:eastAsia="zh-CN"/>
              </w:rPr>
              <w:t>200</w:t>
            </w:r>
          </w:p>
        </w:tc>
        <w:tc>
          <w:tcPr>
            <w:tcW w:w="2489" w:type="dxa"/>
            <w:tcBorders>
              <w:top w:val="single" w:sz="4" w:space="0" w:color="auto"/>
              <w:left w:val="single" w:sz="4" w:space="0" w:color="auto"/>
              <w:bottom w:val="single" w:sz="4" w:space="0" w:color="auto"/>
              <w:right w:val="single" w:sz="4" w:space="0" w:color="auto"/>
            </w:tcBorders>
          </w:tcPr>
          <w:p w14:paraId="6A617673" w14:textId="26746815" w:rsidR="000968CC" w:rsidRPr="00D0772E" w:rsidRDefault="000968CC" w:rsidP="00C175D6">
            <w:pPr>
              <w:pStyle w:val="Tabletext0"/>
              <w:jc w:val="center"/>
              <w:rPr>
                <w:rFonts w:eastAsia="SimSun"/>
                <w:lang w:val="en-US" w:eastAsia="zh-CN"/>
              </w:rPr>
            </w:pPr>
            <w:r>
              <w:rPr>
                <w:rFonts w:eastAsia="SimSun" w:hint="eastAsia"/>
                <w:lang w:val="en-US" w:eastAsia="zh-CN"/>
              </w:rPr>
              <w:t>68</w:t>
            </w:r>
          </w:p>
        </w:tc>
        <w:tc>
          <w:tcPr>
            <w:tcW w:w="2149" w:type="dxa"/>
            <w:tcBorders>
              <w:top w:val="single" w:sz="4" w:space="0" w:color="auto"/>
              <w:left w:val="single" w:sz="4" w:space="0" w:color="auto"/>
              <w:bottom w:val="single" w:sz="4" w:space="0" w:color="auto"/>
              <w:right w:val="single" w:sz="4" w:space="0" w:color="auto"/>
            </w:tcBorders>
          </w:tcPr>
          <w:p w14:paraId="3FB1AABD" w14:textId="36B15389" w:rsidR="000968CC" w:rsidRDefault="000968CC" w:rsidP="00C175D6">
            <w:pPr>
              <w:pStyle w:val="Tabletext0"/>
              <w:jc w:val="center"/>
              <w:rPr>
                <w:rFonts w:eastAsia="SimSun"/>
                <w:lang w:val="en-US" w:eastAsia="zh-CN"/>
              </w:rPr>
            </w:pPr>
            <w:r>
              <w:rPr>
                <w:rFonts w:eastAsia="SimSun" w:hint="eastAsia"/>
                <w:lang w:val="en-US" w:eastAsia="zh-CN"/>
              </w:rPr>
              <w:t>100</w:t>
            </w:r>
          </w:p>
        </w:tc>
      </w:tr>
      <w:tr w:rsidR="000968CC" w14:paraId="3BE3AA89" w14:textId="1DEFE19D" w:rsidTr="00D0772E">
        <w:trPr>
          <w:trHeight w:val="287"/>
          <w:jc w:val="center"/>
        </w:trPr>
        <w:tc>
          <w:tcPr>
            <w:tcW w:w="2743" w:type="dxa"/>
            <w:vMerge/>
            <w:tcBorders>
              <w:left w:val="single" w:sz="4" w:space="0" w:color="auto"/>
              <w:bottom w:val="single" w:sz="4" w:space="0" w:color="auto"/>
              <w:right w:val="single" w:sz="4" w:space="0" w:color="auto"/>
            </w:tcBorders>
          </w:tcPr>
          <w:p w14:paraId="4C70BF72" w14:textId="77777777" w:rsidR="000968CC" w:rsidRDefault="000968CC" w:rsidP="00C175D6">
            <w:pPr>
              <w:pStyle w:val="Tabletext0"/>
              <w:rPr>
                <w:rFonts w:eastAsiaTheme="minorHAnsi"/>
                <w:lang w:eastAsia="ja-JP"/>
              </w:rPr>
            </w:pPr>
          </w:p>
        </w:tc>
        <w:tc>
          <w:tcPr>
            <w:tcW w:w="2581" w:type="dxa"/>
            <w:tcBorders>
              <w:top w:val="single" w:sz="4" w:space="0" w:color="auto"/>
              <w:left w:val="single" w:sz="4" w:space="0" w:color="auto"/>
              <w:bottom w:val="single" w:sz="4" w:space="0" w:color="auto"/>
              <w:right w:val="single" w:sz="4" w:space="0" w:color="auto"/>
            </w:tcBorders>
          </w:tcPr>
          <w:p w14:paraId="1C6D5541" w14:textId="7C4A03FD" w:rsidR="000968CC" w:rsidRDefault="000968CC" w:rsidP="00C175D6">
            <w:pPr>
              <w:pStyle w:val="Tabletext0"/>
              <w:jc w:val="center"/>
              <w:rPr>
                <w:rFonts w:eastAsia="SimSun"/>
                <w:lang w:eastAsia="zh-CN"/>
              </w:rPr>
            </w:pPr>
            <w:r>
              <w:rPr>
                <w:rFonts w:eastAsia="SimSun" w:hint="eastAsia"/>
                <w:lang w:eastAsia="zh-CN"/>
              </w:rPr>
              <w:t>300</w:t>
            </w:r>
          </w:p>
        </w:tc>
        <w:tc>
          <w:tcPr>
            <w:tcW w:w="2489" w:type="dxa"/>
            <w:tcBorders>
              <w:top w:val="single" w:sz="4" w:space="0" w:color="auto"/>
              <w:left w:val="single" w:sz="4" w:space="0" w:color="auto"/>
              <w:bottom w:val="single" w:sz="4" w:space="0" w:color="auto"/>
              <w:right w:val="single" w:sz="4" w:space="0" w:color="auto"/>
            </w:tcBorders>
          </w:tcPr>
          <w:p w14:paraId="296C541D" w14:textId="49D70FC3" w:rsidR="000968CC" w:rsidRPr="00D0772E" w:rsidRDefault="000968CC" w:rsidP="00C175D6">
            <w:pPr>
              <w:pStyle w:val="Tabletext0"/>
              <w:jc w:val="center"/>
              <w:rPr>
                <w:rFonts w:eastAsia="SimSun"/>
                <w:lang w:val="en-US" w:eastAsia="zh-CN"/>
              </w:rPr>
            </w:pPr>
            <w:r>
              <w:rPr>
                <w:rFonts w:eastAsia="SimSun" w:hint="eastAsia"/>
                <w:lang w:val="en-US" w:eastAsia="zh-CN"/>
              </w:rPr>
              <w:t>102</w:t>
            </w:r>
          </w:p>
        </w:tc>
        <w:tc>
          <w:tcPr>
            <w:tcW w:w="2149" w:type="dxa"/>
            <w:tcBorders>
              <w:top w:val="single" w:sz="4" w:space="0" w:color="auto"/>
              <w:left w:val="single" w:sz="4" w:space="0" w:color="auto"/>
              <w:bottom w:val="single" w:sz="4" w:space="0" w:color="auto"/>
              <w:right w:val="single" w:sz="4" w:space="0" w:color="auto"/>
            </w:tcBorders>
          </w:tcPr>
          <w:p w14:paraId="16AF0C6B" w14:textId="10A1C8B4" w:rsidR="000968CC" w:rsidRDefault="000968CC" w:rsidP="00C175D6">
            <w:pPr>
              <w:pStyle w:val="Tabletext0"/>
              <w:jc w:val="center"/>
              <w:rPr>
                <w:rFonts w:eastAsia="SimSun"/>
                <w:lang w:val="en-US" w:eastAsia="zh-CN"/>
              </w:rPr>
            </w:pPr>
            <w:r>
              <w:rPr>
                <w:rFonts w:eastAsia="SimSun" w:hint="eastAsia"/>
                <w:lang w:val="en-US" w:eastAsia="zh-CN"/>
              </w:rPr>
              <w:t>100</w:t>
            </w:r>
          </w:p>
        </w:tc>
      </w:tr>
    </w:tbl>
    <w:p w14:paraId="3F64B7BF" w14:textId="4AB2AC13" w:rsidR="000A435D" w:rsidRDefault="000A435D" w:rsidP="00D0772E">
      <w:pPr>
        <w:rPr>
          <w:rFonts w:eastAsia="SimSun"/>
          <w:lang w:eastAsia="zh-CN"/>
        </w:rPr>
      </w:pPr>
    </w:p>
    <w:p w14:paraId="6C8BFB35" w14:textId="384AF527" w:rsidR="000968CC" w:rsidRDefault="000968CC" w:rsidP="000968CC">
      <w:pPr>
        <w:snapToGrid w:val="0"/>
        <w:spacing w:before="120" w:after="120"/>
        <w:jc w:val="both"/>
        <w:rPr>
          <w:bCs/>
          <w:sz w:val="22"/>
          <w:szCs w:val="20"/>
        </w:rPr>
      </w:pPr>
      <w:r>
        <w:rPr>
          <w:bCs/>
          <w:sz w:val="22"/>
          <w:szCs w:val="20"/>
        </w:rPr>
        <w:t xml:space="preserve">Based on above results, we have following observation. </w:t>
      </w:r>
    </w:p>
    <w:p w14:paraId="08F3B4D5" w14:textId="6202E2CE" w:rsidR="00C82CC5" w:rsidRDefault="008A5657" w:rsidP="00D0772E">
      <w:pPr>
        <w:snapToGrid w:val="0"/>
        <w:spacing w:before="120" w:after="120"/>
        <w:jc w:val="both"/>
        <w:rPr>
          <w:rFonts w:eastAsia="SimSun"/>
          <w:b/>
          <w:u w:val="single"/>
          <w:lang w:val="en-GB" w:eastAsia="zh-CN"/>
        </w:rPr>
      </w:pPr>
      <w:r w:rsidRPr="00D0772E">
        <w:rPr>
          <w:rFonts w:eastAsia="SimSun"/>
          <w:b/>
          <w:u w:val="single"/>
          <w:lang w:val="en-GB" w:eastAsia="zh-CN"/>
        </w:rPr>
        <w:t>Observation 2: The requirement on DL user experi</w:t>
      </w:r>
      <w:r w:rsidR="00C802F1" w:rsidRPr="00D0772E">
        <w:rPr>
          <w:rFonts w:eastAsia="SimSun"/>
          <w:b/>
          <w:u w:val="single"/>
          <w:lang w:val="en-GB" w:eastAsia="zh-CN"/>
        </w:rPr>
        <w:t>enced data rate can be met</w:t>
      </w:r>
      <w:r w:rsidRPr="00D0772E">
        <w:rPr>
          <w:rFonts w:eastAsia="SimSun"/>
          <w:b/>
          <w:u w:val="single"/>
          <w:lang w:val="en-GB" w:eastAsia="zh-CN"/>
        </w:rPr>
        <w:t xml:space="preserve"> </w:t>
      </w:r>
      <w:r w:rsidR="000968CC">
        <w:rPr>
          <w:rFonts w:eastAsia="SimSun"/>
          <w:b/>
          <w:u w:val="single"/>
          <w:lang w:val="en-GB" w:eastAsia="zh-CN"/>
        </w:rPr>
        <w:t xml:space="preserve">for Dense Urban configuration A, </w:t>
      </w:r>
      <w:r w:rsidR="005E2F00" w:rsidRPr="00D0772E">
        <w:rPr>
          <w:rFonts w:eastAsia="SimSun"/>
          <w:b/>
          <w:u w:val="single"/>
          <w:lang w:val="en-GB" w:eastAsia="zh-CN"/>
        </w:rPr>
        <w:t>when the bandwidth is larger than 300MHz.</w:t>
      </w:r>
    </w:p>
    <w:p w14:paraId="483D4F03" w14:textId="77777777" w:rsidR="00E32A62" w:rsidRPr="00D0772E" w:rsidRDefault="00E32A62" w:rsidP="00D0772E">
      <w:pPr>
        <w:snapToGrid w:val="0"/>
        <w:spacing w:before="120" w:after="120"/>
        <w:jc w:val="both"/>
        <w:rPr>
          <w:rFonts w:eastAsia="SimSun"/>
          <w:b/>
          <w:u w:val="single"/>
          <w:lang w:val="en-GB" w:eastAsia="zh-CN"/>
        </w:rPr>
      </w:pPr>
    </w:p>
    <w:p w14:paraId="6C3C9CAF" w14:textId="45E16467" w:rsidR="00115369" w:rsidRPr="00115369" w:rsidRDefault="00115369" w:rsidP="00115369">
      <w:pPr>
        <w:pStyle w:val="1"/>
        <w:numPr>
          <w:ilvl w:val="0"/>
          <w:numId w:val="9"/>
        </w:numPr>
        <w:spacing w:after="120"/>
        <w:rPr>
          <w:rFonts w:eastAsia="SimSun" w:cs="Arial"/>
          <w:b/>
          <w:sz w:val="24"/>
          <w:szCs w:val="22"/>
          <w:lang w:val="en-US" w:eastAsia="zh-CN"/>
        </w:rPr>
      </w:pPr>
      <w:r w:rsidRPr="00115369">
        <w:rPr>
          <w:rFonts w:eastAsia="SimSun" w:cs="Arial"/>
          <w:b/>
          <w:sz w:val="24"/>
          <w:szCs w:val="22"/>
          <w:lang w:val="en-US" w:eastAsia="zh-CN"/>
        </w:rPr>
        <w:t>Summary</w:t>
      </w:r>
    </w:p>
    <w:p w14:paraId="1342F7CE" w14:textId="23C3ECD4" w:rsidR="00DC1906" w:rsidRDefault="003341CA" w:rsidP="00803626">
      <w:pPr>
        <w:snapToGrid w:val="0"/>
        <w:spacing w:before="120" w:after="120"/>
        <w:jc w:val="both"/>
        <w:rPr>
          <w:bCs/>
          <w:sz w:val="22"/>
          <w:szCs w:val="20"/>
        </w:rPr>
      </w:pPr>
      <w:r w:rsidRPr="00803626">
        <w:rPr>
          <w:bCs/>
          <w:sz w:val="22"/>
          <w:szCs w:val="20"/>
        </w:rPr>
        <w:t>In th</w:t>
      </w:r>
      <w:r w:rsidR="00840684">
        <w:rPr>
          <w:bCs/>
          <w:sz w:val="22"/>
          <w:szCs w:val="20"/>
        </w:rPr>
        <w:t xml:space="preserve">is contribution, we provide </w:t>
      </w:r>
      <w:r w:rsidR="00840684" w:rsidRPr="00840684">
        <w:rPr>
          <w:bCs/>
          <w:sz w:val="22"/>
          <w:szCs w:val="20"/>
        </w:rPr>
        <w:t xml:space="preserve">the </w:t>
      </w:r>
      <w:r w:rsidR="005209C9">
        <w:rPr>
          <w:bCs/>
          <w:sz w:val="22"/>
          <w:szCs w:val="20"/>
        </w:rPr>
        <w:t>preliminary downlink</w:t>
      </w:r>
      <w:r w:rsidR="005209C9" w:rsidRPr="00840684">
        <w:rPr>
          <w:bCs/>
          <w:sz w:val="22"/>
          <w:szCs w:val="20"/>
        </w:rPr>
        <w:t xml:space="preserve"> </w:t>
      </w:r>
      <w:r w:rsidR="00840684" w:rsidRPr="00840684">
        <w:rPr>
          <w:bCs/>
          <w:sz w:val="22"/>
          <w:szCs w:val="20"/>
        </w:rPr>
        <w:t>results of Dense Urban-eMBB</w:t>
      </w:r>
      <w:r w:rsidR="00A474C0">
        <w:rPr>
          <w:bCs/>
          <w:sz w:val="22"/>
          <w:szCs w:val="20"/>
        </w:rPr>
        <w:t xml:space="preserve"> Config A</w:t>
      </w:r>
      <w:r w:rsidR="00840684" w:rsidRPr="00840684">
        <w:rPr>
          <w:bCs/>
          <w:sz w:val="22"/>
          <w:szCs w:val="20"/>
        </w:rPr>
        <w:t>, including the DL average spectral efficiency, the DL 5</w:t>
      </w:r>
      <w:r w:rsidR="00840684" w:rsidRPr="00E9572A">
        <w:rPr>
          <w:bCs/>
          <w:sz w:val="22"/>
          <w:szCs w:val="20"/>
          <w:vertAlign w:val="superscript"/>
        </w:rPr>
        <w:t>th</w:t>
      </w:r>
      <w:r w:rsidR="00840684" w:rsidRPr="00840684">
        <w:rPr>
          <w:bCs/>
          <w:sz w:val="22"/>
          <w:szCs w:val="20"/>
        </w:rPr>
        <w:t xml:space="preserve"> percentile user spectral efficiency and the DL user experienced data rate.</w:t>
      </w:r>
      <w:r w:rsidR="00840684">
        <w:rPr>
          <w:bCs/>
          <w:sz w:val="22"/>
          <w:szCs w:val="20"/>
        </w:rPr>
        <w:t xml:space="preserve"> The </w:t>
      </w:r>
      <w:r w:rsidR="00394063">
        <w:rPr>
          <w:bCs/>
          <w:sz w:val="22"/>
          <w:szCs w:val="20"/>
        </w:rPr>
        <w:t>observations are summarized as follow:</w:t>
      </w:r>
    </w:p>
    <w:p w14:paraId="105B7E64" w14:textId="77777777" w:rsidR="00E32A62" w:rsidRDefault="00E32A62" w:rsidP="00E32A62">
      <w:pPr>
        <w:snapToGrid w:val="0"/>
        <w:spacing w:before="120" w:after="120"/>
        <w:jc w:val="both"/>
        <w:rPr>
          <w:rFonts w:eastAsia="SimSun"/>
          <w:b/>
          <w:u w:val="single"/>
          <w:lang w:val="en-GB" w:eastAsia="zh-CN"/>
        </w:rPr>
      </w:pPr>
      <w:r w:rsidRPr="00C175D6">
        <w:rPr>
          <w:rFonts w:eastAsia="SimSun" w:hint="eastAsia"/>
          <w:b/>
          <w:u w:val="single"/>
          <w:lang w:val="en-GB" w:eastAsia="zh-CN"/>
        </w:rPr>
        <w:t>O</w:t>
      </w:r>
      <w:r w:rsidRPr="00C175D6">
        <w:rPr>
          <w:rFonts w:eastAsia="SimSun"/>
          <w:b/>
          <w:u w:val="single"/>
          <w:lang w:val="en-GB" w:eastAsia="zh-CN"/>
        </w:rPr>
        <w:t xml:space="preserve">bservation 1: The </w:t>
      </w:r>
      <w:r>
        <w:rPr>
          <w:rFonts w:eastAsia="SimSun"/>
          <w:b/>
          <w:u w:val="single"/>
          <w:lang w:val="en-GB" w:eastAsia="zh-CN"/>
        </w:rPr>
        <w:t xml:space="preserve">minimum requirement for DL </w:t>
      </w:r>
      <w:r w:rsidRPr="00B71268">
        <w:rPr>
          <w:rFonts w:eastAsia="SimSun"/>
          <w:b/>
          <w:u w:val="single"/>
          <w:lang w:val="en-GB" w:eastAsia="zh-CN"/>
        </w:rPr>
        <w:t>5th percentile user spectral efficiency and</w:t>
      </w:r>
      <w:r>
        <w:rPr>
          <w:rFonts w:eastAsia="SimSun"/>
          <w:b/>
          <w:u w:val="single"/>
          <w:lang w:val="en-GB" w:eastAsia="zh-CN"/>
        </w:rPr>
        <w:t xml:space="preserve"> DL</w:t>
      </w:r>
      <w:r w:rsidRPr="00B71268">
        <w:rPr>
          <w:rFonts w:eastAsia="SimSun"/>
          <w:b/>
          <w:u w:val="single"/>
          <w:lang w:val="en-GB" w:eastAsia="zh-CN"/>
        </w:rPr>
        <w:t xml:space="preserve"> average spectral efficiency</w:t>
      </w:r>
      <w:r>
        <w:rPr>
          <w:rFonts w:eastAsia="SimSun"/>
          <w:b/>
          <w:u w:val="single"/>
          <w:lang w:val="en-GB" w:eastAsia="zh-CN"/>
        </w:rPr>
        <w:t xml:space="preserve"> can be met for</w:t>
      </w:r>
      <w:r w:rsidRPr="000A435D" w:rsidDel="000A435D">
        <w:rPr>
          <w:rFonts w:eastAsia="SimSun"/>
          <w:b/>
          <w:u w:val="single"/>
          <w:lang w:val="en-GB" w:eastAsia="zh-CN"/>
        </w:rPr>
        <w:t xml:space="preserve"> </w:t>
      </w:r>
      <w:r w:rsidRPr="00C175D6">
        <w:rPr>
          <w:rFonts w:eastAsia="SimSun" w:hint="eastAsia"/>
          <w:b/>
          <w:u w:val="single"/>
          <w:lang w:val="en-GB" w:eastAsia="zh-CN"/>
        </w:rPr>
        <w:t xml:space="preserve">Dense Urban-eMBB </w:t>
      </w:r>
      <w:r>
        <w:rPr>
          <w:rFonts w:eastAsia="SimSun"/>
          <w:b/>
          <w:u w:val="single"/>
          <w:lang w:val="en-GB" w:eastAsia="zh-CN"/>
        </w:rPr>
        <w:t>configuration A</w:t>
      </w:r>
      <w:r w:rsidRPr="00C175D6">
        <w:rPr>
          <w:rFonts w:eastAsia="SimSun"/>
          <w:b/>
          <w:u w:val="single"/>
          <w:lang w:val="en-GB" w:eastAsia="zh-CN"/>
        </w:rPr>
        <w:t>.</w:t>
      </w:r>
    </w:p>
    <w:p w14:paraId="5E6D5E12" w14:textId="77777777" w:rsidR="00E32A62" w:rsidRDefault="00E32A62" w:rsidP="00E32A62">
      <w:pPr>
        <w:snapToGrid w:val="0"/>
        <w:spacing w:before="120" w:after="120"/>
        <w:jc w:val="both"/>
        <w:rPr>
          <w:rFonts w:eastAsia="SimSun"/>
          <w:b/>
          <w:u w:val="single"/>
          <w:lang w:val="en-GB" w:eastAsia="zh-CN"/>
        </w:rPr>
      </w:pPr>
      <w:r w:rsidRPr="00C175D6">
        <w:rPr>
          <w:rFonts w:eastAsia="SimSun"/>
          <w:b/>
          <w:u w:val="single"/>
          <w:lang w:val="en-GB" w:eastAsia="zh-CN"/>
        </w:rPr>
        <w:t xml:space="preserve">Observation 2: The requirement on DL user experienced data rate can be met </w:t>
      </w:r>
      <w:r>
        <w:rPr>
          <w:rFonts w:eastAsia="SimSun"/>
          <w:b/>
          <w:u w:val="single"/>
          <w:lang w:val="en-GB" w:eastAsia="zh-CN"/>
        </w:rPr>
        <w:t xml:space="preserve">for Dense Urban configuration A, </w:t>
      </w:r>
      <w:r w:rsidRPr="00C175D6">
        <w:rPr>
          <w:rFonts w:eastAsia="SimSun"/>
          <w:b/>
          <w:u w:val="single"/>
          <w:lang w:val="en-GB" w:eastAsia="zh-CN"/>
        </w:rPr>
        <w:t>when the bandwidth is larger than 300MHz.</w:t>
      </w:r>
    </w:p>
    <w:p w14:paraId="3F04F246" w14:textId="77777777" w:rsidR="00E32A62" w:rsidRDefault="00E32A62">
      <w:pPr>
        <w:rPr>
          <w:b/>
          <w:bCs/>
          <w:noProof w:val="0"/>
          <w:kern w:val="28"/>
          <w:szCs w:val="22"/>
          <w:lang w:eastAsia="ja-JP"/>
        </w:rPr>
      </w:pPr>
      <w:r>
        <w:rPr>
          <w:b/>
          <w:szCs w:val="22"/>
        </w:rPr>
        <w:br w:type="page"/>
      </w:r>
    </w:p>
    <w:p w14:paraId="5FC6ECD0" w14:textId="49C2535D" w:rsidR="0041628A" w:rsidRPr="0047094D" w:rsidRDefault="0041628A" w:rsidP="00C44F8A">
      <w:pPr>
        <w:pStyle w:val="1"/>
        <w:spacing w:after="120"/>
        <w:rPr>
          <w:rFonts w:ascii="Times New Roman" w:hAnsi="Times New Roman"/>
          <w:b/>
          <w:sz w:val="24"/>
          <w:szCs w:val="22"/>
          <w:lang w:val="en-US"/>
        </w:rPr>
      </w:pPr>
      <w:r w:rsidRPr="0047094D">
        <w:rPr>
          <w:rFonts w:ascii="Times New Roman" w:hAnsi="Times New Roman"/>
          <w:b/>
          <w:sz w:val="24"/>
          <w:szCs w:val="22"/>
          <w:lang w:val="en-US"/>
        </w:rPr>
        <w:lastRenderedPageBreak/>
        <w:t>References</w:t>
      </w:r>
    </w:p>
    <w:p w14:paraId="7319640F" w14:textId="1EF16E92" w:rsidR="00034B2B" w:rsidRPr="00D419CF" w:rsidRDefault="00951B2E" w:rsidP="00951B2E">
      <w:pPr>
        <w:pStyle w:val="af9"/>
        <w:numPr>
          <w:ilvl w:val="0"/>
          <w:numId w:val="15"/>
        </w:numPr>
        <w:ind w:firstLineChars="0"/>
        <w:rPr>
          <w:rFonts w:ascii="Times New Roman" w:hAnsi="Times New Roman" w:cs="Times New Roman"/>
          <w:kern w:val="2"/>
          <w:sz w:val="22"/>
          <w:szCs w:val="22"/>
        </w:rPr>
      </w:pPr>
      <w:r w:rsidRPr="00951B2E">
        <w:rPr>
          <w:rFonts w:ascii="Times New Roman" w:hAnsi="Times New Roman" w:cs="Times New Roman"/>
          <w:kern w:val="2"/>
          <w:sz w:val="22"/>
          <w:szCs w:val="22"/>
        </w:rPr>
        <w:t>RP-172101, “WF on Work plan of Self Evaluation SI”, Huawei, Ericsson, Telecom Italia, September 2017.</w:t>
      </w:r>
    </w:p>
    <w:p w14:paraId="23DED683" w14:textId="5EAC59E5" w:rsidR="00336500" w:rsidRDefault="00336500" w:rsidP="00336500">
      <w:pPr>
        <w:pStyle w:val="af9"/>
        <w:numPr>
          <w:ilvl w:val="0"/>
          <w:numId w:val="15"/>
        </w:numPr>
        <w:ind w:firstLineChars="0"/>
        <w:rPr>
          <w:rFonts w:ascii="Times New Roman" w:hAnsi="Times New Roman" w:cs="Times New Roman"/>
          <w:kern w:val="2"/>
          <w:sz w:val="22"/>
          <w:szCs w:val="22"/>
        </w:rPr>
      </w:pPr>
      <w:r w:rsidRPr="00336500">
        <w:rPr>
          <w:rFonts w:ascii="Times New Roman" w:hAnsi="Times New Roman" w:cs="Times New Roman"/>
          <w:kern w:val="2"/>
          <w:sz w:val="22"/>
          <w:szCs w:val="22"/>
        </w:rPr>
        <w:t>RP-172098, “3GPP submission towards IMT-2020”, ITU-R Ad-Hoc Contact person, September 2017.</w:t>
      </w:r>
    </w:p>
    <w:p w14:paraId="15017CBD" w14:textId="2604E261" w:rsidR="0003413B" w:rsidRDefault="0003413B" w:rsidP="0003413B">
      <w:pPr>
        <w:pStyle w:val="af9"/>
        <w:numPr>
          <w:ilvl w:val="0"/>
          <w:numId w:val="15"/>
        </w:numPr>
        <w:ind w:firstLineChars="0"/>
        <w:rPr>
          <w:rFonts w:ascii="Times New Roman" w:hAnsi="Times New Roman" w:cs="Times New Roman"/>
          <w:kern w:val="2"/>
          <w:sz w:val="22"/>
          <w:szCs w:val="22"/>
        </w:rPr>
      </w:pPr>
      <w:r w:rsidRPr="0003413B">
        <w:rPr>
          <w:rFonts w:ascii="Times New Roman" w:hAnsi="Times New Roman" w:cs="Times New Roman"/>
          <w:kern w:val="2"/>
          <w:sz w:val="22"/>
          <w:szCs w:val="22"/>
        </w:rPr>
        <w:t>Report ITU-R M.2410, “Minimum requirements related to technical performance for IMT-2020 radio interface(s)”, Nov. 2017</w:t>
      </w:r>
    </w:p>
    <w:p w14:paraId="3E57040E" w14:textId="77777777" w:rsidR="00BE3184" w:rsidRPr="00BE3184" w:rsidRDefault="00BE3184" w:rsidP="00BE3184">
      <w:pPr>
        <w:pStyle w:val="1"/>
        <w:spacing w:after="120"/>
        <w:rPr>
          <w:rFonts w:ascii="Times New Roman" w:hAnsi="Times New Roman"/>
          <w:b/>
          <w:sz w:val="24"/>
          <w:szCs w:val="22"/>
          <w:lang w:val="en-US"/>
        </w:rPr>
      </w:pPr>
      <w:r w:rsidRPr="00BE3184">
        <w:rPr>
          <w:rFonts w:ascii="Times New Roman" w:hAnsi="Times New Roman" w:hint="eastAsia"/>
          <w:b/>
          <w:sz w:val="24"/>
          <w:szCs w:val="22"/>
          <w:lang w:val="en-US"/>
        </w:rPr>
        <w:t xml:space="preserve">Annex: </w:t>
      </w:r>
      <w:r w:rsidRPr="00BE3184">
        <w:rPr>
          <w:rFonts w:ascii="Times New Roman" w:hAnsi="Times New Roman"/>
          <w:b/>
          <w:sz w:val="24"/>
          <w:szCs w:val="22"/>
          <w:lang w:val="en-US"/>
        </w:rPr>
        <w:t>Evaluation assumptions</w:t>
      </w:r>
    </w:p>
    <w:tbl>
      <w:tblPr>
        <w:tblStyle w:val="afc"/>
        <w:tblW w:w="0" w:type="auto"/>
        <w:tblLook w:val="04A0" w:firstRow="1" w:lastRow="0" w:firstColumn="1" w:lastColumn="0" w:noHBand="0" w:noVBand="1"/>
      </w:tblPr>
      <w:tblGrid>
        <w:gridCol w:w="5094"/>
        <w:gridCol w:w="5094"/>
      </w:tblGrid>
      <w:tr w:rsidR="00D749D4" w14:paraId="6B73A4F3" w14:textId="77777777" w:rsidTr="00D0772E">
        <w:tc>
          <w:tcPr>
            <w:tcW w:w="5094" w:type="dxa"/>
            <w:shd w:val="clear" w:color="auto" w:fill="FFFF00"/>
            <w:vAlign w:val="center"/>
          </w:tcPr>
          <w:p w14:paraId="046D0834" w14:textId="16F32CC7" w:rsidR="00D749D4" w:rsidRPr="00D0772E" w:rsidRDefault="00D749D4" w:rsidP="00D0772E">
            <w:pPr>
              <w:jc w:val="center"/>
              <w:rPr>
                <w:rFonts w:eastAsiaTheme="minorEastAsia"/>
                <w:b/>
                <w:kern w:val="2"/>
                <w:sz w:val="22"/>
                <w:szCs w:val="22"/>
                <w:lang w:eastAsia="ja-JP"/>
              </w:rPr>
            </w:pPr>
            <w:r w:rsidRPr="005209C9">
              <w:rPr>
                <w:rFonts w:ascii="Arial" w:eastAsia="SimSun" w:hAnsi="Arial" w:cs="Arial"/>
                <w:b/>
                <w:bCs/>
                <w:sz w:val="18"/>
                <w:szCs w:val="18"/>
                <w:lang w:eastAsia="zh-CN"/>
              </w:rPr>
              <w:t>Dense Urban - eMBB</w:t>
            </w:r>
          </w:p>
        </w:tc>
        <w:tc>
          <w:tcPr>
            <w:tcW w:w="5094" w:type="dxa"/>
            <w:shd w:val="clear" w:color="auto" w:fill="FFFF00"/>
            <w:vAlign w:val="center"/>
          </w:tcPr>
          <w:p w14:paraId="65E05D99" w14:textId="619F9ED2" w:rsidR="00D749D4" w:rsidRPr="00D0772E" w:rsidRDefault="0015008B" w:rsidP="005209C9">
            <w:pPr>
              <w:jc w:val="center"/>
              <w:rPr>
                <w:rFonts w:eastAsia="SimSun"/>
                <w:b/>
                <w:kern w:val="2"/>
                <w:sz w:val="22"/>
                <w:szCs w:val="22"/>
                <w:lang w:eastAsia="zh-CN"/>
              </w:rPr>
            </w:pPr>
            <w:r w:rsidRPr="00D0772E">
              <w:rPr>
                <w:rFonts w:eastAsia="SimSun"/>
                <w:b/>
                <w:kern w:val="2"/>
                <w:sz w:val="22"/>
                <w:szCs w:val="22"/>
                <w:lang w:eastAsia="zh-CN"/>
              </w:rPr>
              <w:t>Config A</w:t>
            </w:r>
          </w:p>
        </w:tc>
      </w:tr>
      <w:tr w:rsidR="00D749D4" w14:paraId="58F54544" w14:textId="77777777" w:rsidTr="00F44FF2">
        <w:tc>
          <w:tcPr>
            <w:tcW w:w="5094" w:type="dxa"/>
          </w:tcPr>
          <w:p w14:paraId="4E8BED78" w14:textId="1311367C" w:rsidR="00D749D4" w:rsidRDefault="002C4511" w:rsidP="00D749D4">
            <w:pPr>
              <w:rPr>
                <w:rFonts w:eastAsiaTheme="minorEastAsia"/>
                <w:kern w:val="2"/>
                <w:sz w:val="22"/>
                <w:szCs w:val="22"/>
                <w:lang w:eastAsia="ja-JP"/>
              </w:rPr>
            </w:pPr>
            <w:r w:rsidRPr="002C4511">
              <w:rPr>
                <w:rFonts w:eastAsiaTheme="minorEastAsia"/>
                <w:kern w:val="2"/>
                <w:sz w:val="22"/>
                <w:szCs w:val="22"/>
                <w:lang w:eastAsia="ja-JP"/>
              </w:rPr>
              <w:t>Carrier frequency for evaluation</w:t>
            </w:r>
          </w:p>
        </w:tc>
        <w:tc>
          <w:tcPr>
            <w:tcW w:w="5094" w:type="dxa"/>
          </w:tcPr>
          <w:p w14:paraId="692203B6" w14:textId="1977333C" w:rsidR="00D749D4" w:rsidRDefault="002C4511" w:rsidP="00295860">
            <w:pPr>
              <w:jc w:val="center"/>
              <w:rPr>
                <w:rFonts w:eastAsiaTheme="minorEastAsia"/>
                <w:kern w:val="2"/>
                <w:sz w:val="22"/>
                <w:szCs w:val="22"/>
                <w:lang w:eastAsia="ja-JP"/>
              </w:rPr>
            </w:pPr>
            <w:r w:rsidRPr="002C4511">
              <w:rPr>
                <w:rFonts w:eastAsiaTheme="minorEastAsia"/>
                <w:kern w:val="2"/>
                <w:sz w:val="22"/>
                <w:szCs w:val="22"/>
                <w:lang w:eastAsia="ja-JP"/>
              </w:rPr>
              <w:t>1 layer (Macro) with 4 GHz</w:t>
            </w:r>
          </w:p>
        </w:tc>
      </w:tr>
      <w:tr w:rsidR="00D749D4" w14:paraId="63C58D1D" w14:textId="77777777" w:rsidTr="00F44FF2">
        <w:tc>
          <w:tcPr>
            <w:tcW w:w="5094" w:type="dxa"/>
          </w:tcPr>
          <w:p w14:paraId="546F2DF9" w14:textId="47C87FA3" w:rsidR="00D749D4" w:rsidRPr="002C4511" w:rsidRDefault="002C4511" w:rsidP="00D749D4">
            <w:pPr>
              <w:rPr>
                <w:rFonts w:eastAsiaTheme="minorEastAsia"/>
                <w:kern w:val="2"/>
                <w:sz w:val="22"/>
                <w:szCs w:val="22"/>
                <w:lang w:eastAsia="ja-JP"/>
              </w:rPr>
            </w:pPr>
            <w:r w:rsidRPr="002C4511">
              <w:rPr>
                <w:rFonts w:eastAsiaTheme="minorEastAsia"/>
                <w:kern w:val="2"/>
                <w:sz w:val="22"/>
                <w:szCs w:val="22"/>
                <w:lang w:eastAsia="ja-JP"/>
              </w:rPr>
              <w:t>Total transmit power per TRxP</w:t>
            </w:r>
          </w:p>
        </w:tc>
        <w:tc>
          <w:tcPr>
            <w:tcW w:w="5094" w:type="dxa"/>
          </w:tcPr>
          <w:p w14:paraId="4843955B" w14:textId="1EFD921C" w:rsidR="00D749D4" w:rsidRDefault="002C4511" w:rsidP="00295860">
            <w:pPr>
              <w:jc w:val="center"/>
              <w:rPr>
                <w:rFonts w:eastAsiaTheme="minorEastAsia"/>
                <w:kern w:val="2"/>
                <w:sz w:val="22"/>
                <w:szCs w:val="22"/>
                <w:lang w:eastAsia="ja-JP"/>
              </w:rPr>
            </w:pPr>
            <w:r w:rsidRPr="002C4511">
              <w:rPr>
                <w:rFonts w:eastAsiaTheme="minorEastAsia"/>
                <w:kern w:val="2"/>
                <w:sz w:val="22"/>
                <w:szCs w:val="22"/>
                <w:lang w:eastAsia="ja-JP"/>
              </w:rPr>
              <w:t>41 dBm for 10 MHz bandwidth</w:t>
            </w:r>
          </w:p>
        </w:tc>
      </w:tr>
      <w:tr w:rsidR="00DD757F" w14:paraId="27B1C001" w14:textId="77777777" w:rsidTr="00F44FF2">
        <w:tc>
          <w:tcPr>
            <w:tcW w:w="5094" w:type="dxa"/>
          </w:tcPr>
          <w:p w14:paraId="7E990499" w14:textId="24A83D52" w:rsidR="00DD757F" w:rsidRPr="002C4511" w:rsidRDefault="00DD757F" w:rsidP="00D749D4">
            <w:pPr>
              <w:rPr>
                <w:rFonts w:eastAsiaTheme="minorEastAsia"/>
                <w:kern w:val="2"/>
                <w:sz w:val="22"/>
                <w:szCs w:val="22"/>
                <w:lang w:eastAsia="ja-JP"/>
              </w:rPr>
            </w:pPr>
            <w:r w:rsidRPr="009F0A6D">
              <w:rPr>
                <w:rFonts w:ascii="Arial" w:eastAsia="SimSun" w:hAnsi="Arial" w:cs="Arial"/>
                <w:sz w:val="18"/>
                <w:szCs w:val="18"/>
                <w:lang w:eastAsia="zh-CN"/>
              </w:rPr>
              <w:t>Percentage of high loss and low loss building type</w:t>
            </w:r>
          </w:p>
        </w:tc>
        <w:tc>
          <w:tcPr>
            <w:tcW w:w="5094" w:type="dxa"/>
          </w:tcPr>
          <w:p w14:paraId="4F5269CD" w14:textId="667789C3" w:rsidR="00DD757F" w:rsidRPr="002C4511" w:rsidRDefault="00DD757F" w:rsidP="00295860">
            <w:pPr>
              <w:jc w:val="center"/>
              <w:rPr>
                <w:rFonts w:eastAsiaTheme="minorEastAsia"/>
                <w:kern w:val="2"/>
                <w:sz w:val="22"/>
                <w:szCs w:val="22"/>
                <w:lang w:eastAsia="ja-JP"/>
              </w:rPr>
            </w:pPr>
            <w:r w:rsidRPr="00DD757F">
              <w:rPr>
                <w:rFonts w:eastAsiaTheme="minorEastAsia"/>
                <w:kern w:val="2"/>
                <w:sz w:val="22"/>
                <w:szCs w:val="22"/>
                <w:lang w:eastAsia="ja-JP"/>
              </w:rPr>
              <w:t>20% high loss, 80% low loss (applies to Channel model B)</w:t>
            </w:r>
          </w:p>
        </w:tc>
      </w:tr>
      <w:tr w:rsidR="00D749D4" w14:paraId="3630D3AC" w14:textId="77777777" w:rsidTr="00F44FF2">
        <w:tc>
          <w:tcPr>
            <w:tcW w:w="5094" w:type="dxa"/>
          </w:tcPr>
          <w:p w14:paraId="2CC36F32" w14:textId="0FB6DD81" w:rsidR="00D749D4" w:rsidRDefault="002C4511" w:rsidP="00D749D4">
            <w:pPr>
              <w:rPr>
                <w:rFonts w:eastAsiaTheme="minorEastAsia"/>
                <w:kern w:val="2"/>
                <w:sz w:val="22"/>
                <w:szCs w:val="22"/>
                <w:lang w:eastAsia="ja-JP"/>
              </w:rPr>
            </w:pPr>
            <w:r w:rsidRPr="002C4511">
              <w:rPr>
                <w:rFonts w:eastAsiaTheme="minorEastAsia"/>
                <w:kern w:val="2"/>
                <w:sz w:val="22"/>
                <w:szCs w:val="22"/>
                <w:lang w:eastAsia="ja-JP"/>
              </w:rPr>
              <w:t>Inter-site distance</w:t>
            </w:r>
          </w:p>
        </w:tc>
        <w:tc>
          <w:tcPr>
            <w:tcW w:w="5094" w:type="dxa"/>
          </w:tcPr>
          <w:p w14:paraId="608DACF3" w14:textId="03BEC02B" w:rsidR="00D749D4" w:rsidRDefault="002C4511" w:rsidP="00295860">
            <w:pPr>
              <w:jc w:val="center"/>
              <w:rPr>
                <w:rFonts w:eastAsiaTheme="minorEastAsia"/>
                <w:kern w:val="2"/>
                <w:sz w:val="22"/>
                <w:szCs w:val="22"/>
                <w:lang w:eastAsia="ja-JP"/>
              </w:rPr>
            </w:pPr>
            <w:r w:rsidRPr="002C4511">
              <w:rPr>
                <w:rFonts w:eastAsiaTheme="minorEastAsia"/>
                <w:kern w:val="2"/>
                <w:sz w:val="22"/>
                <w:szCs w:val="22"/>
                <w:lang w:eastAsia="ja-JP"/>
              </w:rPr>
              <w:t>200 m</w:t>
            </w:r>
          </w:p>
        </w:tc>
      </w:tr>
      <w:tr w:rsidR="00D749D4" w14:paraId="18C0311C" w14:textId="77777777" w:rsidTr="00F44FF2">
        <w:tc>
          <w:tcPr>
            <w:tcW w:w="5094" w:type="dxa"/>
          </w:tcPr>
          <w:p w14:paraId="0A354ED2" w14:textId="72C2D96D" w:rsidR="00D749D4" w:rsidRPr="002C4511" w:rsidRDefault="002C4511" w:rsidP="00D749D4">
            <w:pPr>
              <w:rPr>
                <w:rFonts w:eastAsiaTheme="minorEastAsia"/>
                <w:kern w:val="2"/>
                <w:sz w:val="22"/>
                <w:szCs w:val="22"/>
                <w:lang w:eastAsia="ja-JP"/>
              </w:rPr>
            </w:pPr>
            <w:r w:rsidRPr="002C4511">
              <w:rPr>
                <w:rFonts w:eastAsiaTheme="minorEastAsia"/>
                <w:kern w:val="2"/>
                <w:sz w:val="22"/>
                <w:szCs w:val="22"/>
                <w:lang w:eastAsia="ja-JP"/>
              </w:rPr>
              <w:t>Number of antenna elements per TRxP</w:t>
            </w:r>
          </w:p>
        </w:tc>
        <w:tc>
          <w:tcPr>
            <w:tcW w:w="5094" w:type="dxa"/>
          </w:tcPr>
          <w:p w14:paraId="3A1D7FE4" w14:textId="75C3A684" w:rsidR="00D749D4" w:rsidRPr="002C4511" w:rsidRDefault="002C4511" w:rsidP="00295860">
            <w:pPr>
              <w:jc w:val="center"/>
              <w:rPr>
                <w:rFonts w:eastAsiaTheme="minorEastAsia"/>
                <w:kern w:val="2"/>
                <w:sz w:val="22"/>
                <w:szCs w:val="22"/>
                <w:lang w:eastAsia="ja-JP"/>
              </w:rPr>
            </w:pPr>
            <w:r w:rsidRPr="002C4511">
              <w:rPr>
                <w:rFonts w:eastAsiaTheme="minorEastAsia"/>
                <w:kern w:val="2"/>
                <w:sz w:val="22"/>
                <w:szCs w:val="22"/>
                <w:lang w:eastAsia="ja-JP"/>
              </w:rPr>
              <w:t>128Tx/Rx, (M,N,P,Mg,Ng) = (8,8,2,1,1), (dH,dV) = (0.5, 0.8)λ</w:t>
            </w:r>
            <w:r w:rsidRPr="002C4511">
              <w:rPr>
                <w:rFonts w:eastAsiaTheme="minorEastAsia"/>
                <w:kern w:val="2"/>
                <w:sz w:val="22"/>
                <w:szCs w:val="22"/>
                <w:lang w:eastAsia="ja-JP"/>
              </w:rPr>
              <w:br/>
              <w:t>+45°, -45° polarization</w:t>
            </w:r>
          </w:p>
        </w:tc>
      </w:tr>
      <w:tr w:rsidR="00D749D4" w14:paraId="466C137D" w14:textId="77777777" w:rsidTr="00F44FF2">
        <w:tc>
          <w:tcPr>
            <w:tcW w:w="5094" w:type="dxa"/>
          </w:tcPr>
          <w:p w14:paraId="2028CC80" w14:textId="363D01FB" w:rsidR="00D749D4" w:rsidRPr="002C4511" w:rsidRDefault="002C4511" w:rsidP="00D749D4">
            <w:pPr>
              <w:rPr>
                <w:rFonts w:eastAsiaTheme="minorEastAsia"/>
                <w:kern w:val="2"/>
                <w:sz w:val="22"/>
                <w:szCs w:val="22"/>
                <w:lang w:eastAsia="ja-JP"/>
              </w:rPr>
            </w:pPr>
            <w:r w:rsidRPr="002C4511">
              <w:rPr>
                <w:rFonts w:eastAsiaTheme="minorEastAsia"/>
                <w:kern w:val="2"/>
                <w:sz w:val="22"/>
                <w:szCs w:val="22"/>
                <w:lang w:eastAsia="ja-JP"/>
              </w:rPr>
              <w:t>Number of TXRU per TRxP</w:t>
            </w:r>
          </w:p>
        </w:tc>
        <w:tc>
          <w:tcPr>
            <w:tcW w:w="5094" w:type="dxa"/>
          </w:tcPr>
          <w:p w14:paraId="7E276802" w14:textId="77777777" w:rsidR="002C4511" w:rsidRPr="002C4511" w:rsidRDefault="002C4511" w:rsidP="00295860">
            <w:pPr>
              <w:jc w:val="center"/>
              <w:rPr>
                <w:rFonts w:eastAsiaTheme="minorEastAsia"/>
                <w:kern w:val="2"/>
                <w:sz w:val="22"/>
                <w:szCs w:val="22"/>
                <w:lang w:eastAsia="ja-JP"/>
              </w:rPr>
            </w:pPr>
            <w:r w:rsidRPr="002C4511">
              <w:rPr>
                <w:rFonts w:eastAsiaTheme="minorEastAsia"/>
                <w:kern w:val="2"/>
                <w:sz w:val="22"/>
                <w:szCs w:val="22"/>
                <w:lang w:eastAsia="ja-JP"/>
              </w:rPr>
              <w:t>16TXRU, (Mp,Np,P,Mg,Ng) = (1,8,2,1,1)</w:t>
            </w:r>
          </w:p>
          <w:p w14:paraId="583A0F5C" w14:textId="12EEBD75" w:rsidR="00D749D4" w:rsidRPr="002C4511" w:rsidRDefault="002C4511" w:rsidP="00295860">
            <w:pPr>
              <w:jc w:val="center"/>
              <w:rPr>
                <w:rFonts w:eastAsiaTheme="minorEastAsia"/>
                <w:kern w:val="2"/>
                <w:sz w:val="22"/>
                <w:szCs w:val="22"/>
                <w:lang w:eastAsia="ja-JP"/>
              </w:rPr>
            </w:pPr>
            <w:r>
              <w:rPr>
                <w:rFonts w:eastAsiaTheme="minorEastAsia"/>
                <w:kern w:val="2"/>
                <w:sz w:val="22"/>
                <w:szCs w:val="22"/>
                <w:lang w:eastAsia="ja-JP"/>
              </w:rPr>
              <w:t>32TXRU</w:t>
            </w:r>
            <w:r w:rsidRPr="002C4511">
              <w:rPr>
                <w:rFonts w:eastAsiaTheme="minorEastAsia"/>
                <w:kern w:val="2"/>
                <w:sz w:val="22"/>
                <w:szCs w:val="22"/>
                <w:lang w:eastAsia="ja-JP"/>
              </w:rPr>
              <w:t>, (Mp,Np,P,Mg,Ng</w:t>
            </w:r>
            <w:r>
              <w:rPr>
                <w:rFonts w:eastAsiaTheme="minorEastAsia"/>
                <w:kern w:val="2"/>
                <w:sz w:val="22"/>
                <w:szCs w:val="22"/>
                <w:lang w:eastAsia="ja-JP"/>
              </w:rPr>
              <w:t>) = (</w:t>
            </w:r>
            <w:r w:rsidRPr="004F33E2">
              <w:rPr>
                <w:rFonts w:eastAsiaTheme="minorEastAsia" w:hint="eastAsia"/>
                <w:kern w:val="2"/>
                <w:sz w:val="22"/>
                <w:szCs w:val="22"/>
                <w:lang w:eastAsia="ja-JP"/>
              </w:rPr>
              <w:t>2</w:t>
            </w:r>
            <w:r w:rsidRPr="002C4511">
              <w:rPr>
                <w:rFonts w:eastAsiaTheme="minorEastAsia"/>
                <w:kern w:val="2"/>
                <w:sz w:val="22"/>
                <w:szCs w:val="22"/>
                <w:lang w:eastAsia="ja-JP"/>
              </w:rPr>
              <w:t>,8,2,1,1)</w:t>
            </w:r>
          </w:p>
        </w:tc>
      </w:tr>
      <w:tr w:rsidR="00D749D4" w14:paraId="2ADF6B68" w14:textId="77777777" w:rsidTr="00F44FF2">
        <w:tc>
          <w:tcPr>
            <w:tcW w:w="5094" w:type="dxa"/>
          </w:tcPr>
          <w:p w14:paraId="3B347ECC" w14:textId="42EE47F5" w:rsidR="00D749D4" w:rsidRPr="00295860" w:rsidRDefault="00295860" w:rsidP="00D749D4">
            <w:pPr>
              <w:rPr>
                <w:rFonts w:eastAsiaTheme="minorEastAsia"/>
                <w:kern w:val="2"/>
                <w:sz w:val="22"/>
                <w:szCs w:val="22"/>
                <w:lang w:eastAsia="ja-JP"/>
              </w:rPr>
            </w:pPr>
            <w:r w:rsidRPr="00295860">
              <w:rPr>
                <w:rFonts w:eastAsiaTheme="minorEastAsia"/>
                <w:kern w:val="2"/>
                <w:sz w:val="22"/>
                <w:szCs w:val="22"/>
                <w:lang w:eastAsia="ja-JP"/>
              </w:rPr>
              <w:t xml:space="preserve">Number of UE antenna elements </w:t>
            </w:r>
          </w:p>
        </w:tc>
        <w:tc>
          <w:tcPr>
            <w:tcW w:w="5094" w:type="dxa"/>
          </w:tcPr>
          <w:p w14:paraId="67F13086" w14:textId="57B0CD56" w:rsidR="00D749D4" w:rsidRPr="00295860" w:rsidRDefault="00295860" w:rsidP="00295860">
            <w:pPr>
              <w:jc w:val="center"/>
              <w:rPr>
                <w:rFonts w:eastAsiaTheme="minorEastAsia"/>
                <w:kern w:val="2"/>
                <w:sz w:val="22"/>
                <w:szCs w:val="22"/>
                <w:lang w:eastAsia="ja-JP"/>
              </w:rPr>
            </w:pPr>
            <w:r w:rsidRPr="00295860">
              <w:rPr>
                <w:rFonts w:eastAsiaTheme="minorEastAsia"/>
                <w:kern w:val="2"/>
                <w:sz w:val="22"/>
                <w:szCs w:val="22"/>
                <w:lang w:eastAsia="ja-JP"/>
              </w:rPr>
              <w:t>4Tx/Rx, (M,N,P,Mg,Ng) = (1,2,2,1,1), (dH,dV) = (0.5, N/A)λ</w:t>
            </w:r>
            <w:r w:rsidRPr="00295860">
              <w:rPr>
                <w:rFonts w:eastAsiaTheme="minorEastAsia"/>
                <w:kern w:val="2"/>
                <w:sz w:val="22"/>
                <w:szCs w:val="22"/>
                <w:lang w:eastAsia="ja-JP"/>
              </w:rPr>
              <w:br/>
              <w:t>0°,90° polarization</w:t>
            </w:r>
          </w:p>
        </w:tc>
      </w:tr>
      <w:tr w:rsidR="00D749D4" w14:paraId="0946DF14" w14:textId="77777777" w:rsidTr="00F44FF2">
        <w:tc>
          <w:tcPr>
            <w:tcW w:w="5094" w:type="dxa"/>
          </w:tcPr>
          <w:p w14:paraId="58284FBE" w14:textId="07AD0C17" w:rsidR="00D749D4" w:rsidRPr="00295860" w:rsidRDefault="00295860" w:rsidP="00D749D4">
            <w:pPr>
              <w:rPr>
                <w:rFonts w:eastAsiaTheme="minorEastAsia"/>
                <w:kern w:val="2"/>
                <w:sz w:val="22"/>
                <w:szCs w:val="22"/>
                <w:lang w:eastAsia="ja-JP"/>
              </w:rPr>
            </w:pPr>
            <w:r w:rsidRPr="00295860">
              <w:rPr>
                <w:rFonts w:eastAsiaTheme="minorEastAsia"/>
                <w:kern w:val="2"/>
                <w:sz w:val="22"/>
                <w:szCs w:val="22"/>
                <w:lang w:eastAsia="ja-JP"/>
              </w:rPr>
              <w:t>Number of TXRU per UE</w:t>
            </w:r>
          </w:p>
        </w:tc>
        <w:tc>
          <w:tcPr>
            <w:tcW w:w="5094" w:type="dxa"/>
          </w:tcPr>
          <w:p w14:paraId="1D88197F" w14:textId="1181D625" w:rsidR="00D749D4" w:rsidRPr="00295860" w:rsidRDefault="00295860" w:rsidP="00295860">
            <w:pPr>
              <w:jc w:val="center"/>
              <w:rPr>
                <w:rFonts w:eastAsiaTheme="minorEastAsia"/>
                <w:kern w:val="2"/>
                <w:sz w:val="22"/>
                <w:szCs w:val="22"/>
                <w:lang w:eastAsia="ja-JP"/>
              </w:rPr>
            </w:pPr>
            <w:r w:rsidRPr="00295860">
              <w:rPr>
                <w:rFonts w:eastAsiaTheme="minorEastAsia"/>
                <w:kern w:val="2"/>
                <w:sz w:val="22"/>
                <w:szCs w:val="22"/>
                <w:lang w:eastAsia="ja-JP"/>
              </w:rPr>
              <w:t>4TXRU, (Mp,Np,P,Mg,Ng) = (1,2,2,1,1)</w:t>
            </w:r>
            <w:r w:rsidRPr="00295860">
              <w:rPr>
                <w:rFonts w:eastAsiaTheme="minorEastAsia"/>
                <w:kern w:val="2"/>
                <w:sz w:val="22"/>
                <w:szCs w:val="22"/>
                <w:lang w:eastAsia="ja-JP"/>
              </w:rPr>
              <w:br/>
              <w:t>(1-to-1 mapping)</w:t>
            </w:r>
          </w:p>
        </w:tc>
      </w:tr>
      <w:tr w:rsidR="00CD469A" w14:paraId="11BACDE1" w14:textId="77777777" w:rsidTr="00F44FF2">
        <w:tc>
          <w:tcPr>
            <w:tcW w:w="5094" w:type="dxa"/>
          </w:tcPr>
          <w:p w14:paraId="0A6AED0E" w14:textId="3446F103" w:rsidR="00CD469A" w:rsidRPr="00295860" w:rsidRDefault="00CD469A" w:rsidP="00D749D4">
            <w:pPr>
              <w:rPr>
                <w:rFonts w:eastAsiaTheme="minorEastAsia"/>
                <w:kern w:val="2"/>
                <w:sz w:val="22"/>
                <w:szCs w:val="22"/>
                <w:lang w:eastAsia="ja-JP"/>
              </w:rPr>
            </w:pPr>
            <w:r w:rsidRPr="00CD469A">
              <w:rPr>
                <w:rFonts w:eastAsiaTheme="minorEastAsia"/>
                <w:kern w:val="2"/>
                <w:sz w:val="22"/>
                <w:szCs w:val="22"/>
                <w:lang w:eastAsia="ja-JP"/>
              </w:rPr>
              <w:t>Device deployment</w:t>
            </w:r>
          </w:p>
        </w:tc>
        <w:tc>
          <w:tcPr>
            <w:tcW w:w="5094" w:type="dxa"/>
          </w:tcPr>
          <w:p w14:paraId="5DF3F6E2" w14:textId="77777777" w:rsidR="00CD469A" w:rsidRPr="00CD469A" w:rsidRDefault="00CD469A" w:rsidP="00CD469A">
            <w:pPr>
              <w:jc w:val="center"/>
              <w:rPr>
                <w:rFonts w:eastAsiaTheme="minorEastAsia"/>
                <w:kern w:val="2"/>
                <w:sz w:val="22"/>
                <w:szCs w:val="22"/>
                <w:lang w:eastAsia="ja-JP"/>
              </w:rPr>
            </w:pPr>
            <w:r w:rsidRPr="00CD469A">
              <w:rPr>
                <w:rFonts w:eastAsiaTheme="minorEastAsia"/>
                <w:kern w:val="2"/>
                <w:sz w:val="22"/>
                <w:szCs w:val="22"/>
                <w:lang w:eastAsia="ja-JP"/>
              </w:rPr>
              <w:t>80% indoor, 20% outdoor (in car)</w:t>
            </w:r>
          </w:p>
          <w:p w14:paraId="4314D84D" w14:textId="73532FA3" w:rsidR="00CD469A" w:rsidRPr="00295860" w:rsidRDefault="00CD469A" w:rsidP="00CD469A">
            <w:pPr>
              <w:jc w:val="center"/>
              <w:rPr>
                <w:rFonts w:eastAsiaTheme="minorEastAsia"/>
                <w:kern w:val="2"/>
                <w:sz w:val="22"/>
                <w:szCs w:val="22"/>
                <w:lang w:eastAsia="ja-JP"/>
              </w:rPr>
            </w:pPr>
            <w:r w:rsidRPr="00CD469A">
              <w:rPr>
                <w:rFonts w:eastAsiaTheme="minorEastAsia"/>
                <w:kern w:val="2"/>
                <w:sz w:val="22"/>
                <w:szCs w:val="22"/>
                <w:lang w:eastAsia="ja-JP"/>
              </w:rPr>
              <w:t>Randomly and uniformly distributed over the area under Macro layer</w:t>
            </w:r>
          </w:p>
        </w:tc>
      </w:tr>
      <w:tr w:rsidR="00CD469A" w14:paraId="318BC0F3" w14:textId="77777777" w:rsidTr="00F44FF2">
        <w:tc>
          <w:tcPr>
            <w:tcW w:w="5094" w:type="dxa"/>
          </w:tcPr>
          <w:p w14:paraId="4678E44A" w14:textId="0CD7ACC2" w:rsidR="00CD469A" w:rsidRPr="00295860" w:rsidRDefault="00CD469A" w:rsidP="00D749D4">
            <w:pPr>
              <w:rPr>
                <w:rFonts w:eastAsiaTheme="minorEastAsia"/>
                <w:kern w:val="2"/>
                <w:sz w:val="22"/>
                <w:szCs w:val="22"/>
                <w:lang w:eastAsia="ja-JP"/>
              </w:rPr>
            </w:pPr>
            <w:r w:rsidRPr="00CD469A">
              <w:rPr>
                <w:rFonts w:eastAsiaTheme="minorEastAsia"/>
                <w:kern w:val="2"/>
                <w:sz w:val="22"/>
                <w:szCs w:val="22"/>
                <w:lang w:eastAsia="ja-JP"/>
              </w:rPr>
              <w:t>UE speeds of interest</w:t>
            </w:r>
          </w:p>
        </w:tc>
        <w:tc>
          <w:tcPr>
            <w:tcW w:w="5094" w:type="dxa"/>
          </w:tcPr>
          <w:p w14:paraId="7BFDC744" w14:textId="77777777" w:rsidR="00CD469A" w:rsidRPr="00CD469A" w:rsidRDefault="00CD469A" w:rsidP="00CD469A">
            <w:pPr>
              <w:jc w:val="center"/>
              <w:rPr>
                <w:rFonts w:eastAsiaTheme="minorEastAsia"/>
                <w:kern w:val="2"/>
                <w:sz w:val="22"/>
                <w:szCs w:val="22"/>
                <w:lang w:eastAsia="ja-JP"/>
              </w:rPr>
            </w:pPr>
            <w:r w:rsidRPr="00CD469A">
              <w:rPr>
                <w:rFonts w:eastAsiaTheme="minorEastAsia"/>
                <w:kern w:val="2"/>
                <w:sz w:val="22"/>
                <w:szCs w:val="22"/>
                <w:lang w:eastAsia="ja-JP"/>
              </w:rPr>
              <w:t>Indoor users: 3km/h</w:t>
            </w:r>
          </w:p>
          <w:p w14:paraId="26DAC386" w14:textId="51D273BD" w:rsidR="00CD469A" w:rsidRPr="00295860" w:rsidRDefault="00CD469A" w:rsidP="00CD469A">
            <w:pPr>
              <w:jc w:val="center"/>
              <w:rPr>
                <w:rFonts w:eastAsiaTheme="minorEastAsia"/>
                <w:kern w:val="2"/>
                <w:sz w:val="22"/>
                <w:szCs w:val="22"/>
                <w:lang w:eastAsia="ja-JP"/>
              </w:rPr>
            </w:pPr>
            <w:r w:rsidRPr="00CD469A">
              <w:rPr>
                <w:rFonts w:eastAsiaTheme="minorEastAsia"/>
                <w:kern w:val="2"/>
                <w:sz w:val="22"/>
                <w:szCs w:val="22"/>
                <w:lang w:eastAsia="ja-JP"/>
              </w:rPr>
              <w:t>Outdoor users (in-car): 30 km/h</w:t>
            </w:r>
          </w:p>
        </w:tc>
      </w:tr>
      <w:tr w:rsidR="00FF67DD" w14:paraId="6A36D649" w14:textId="77777777" w:rsidTr="00F44FF2">
        <w:tc>
          <w:tcPr>
            <w:tcW w:w="5094" w:type="dxa"/>
          </w:tcPr>
          <w:p w14:paraId="183C004F" w14:textId="3937620D" w:rsidR="00FF67DD" w:rsidRPr="00FF67DD" w:rsidRDefault="00FF67DD" w:rsidP="00D749D4">
            <w:pPr>
              <w:rPr>
                <w:rFonts w:eastAsiaTheme="minorEastAsia"/>
                <w:kern w:val="2"/>
                <w:sz w:val="22"/>
                <w:szCs w:val="22"/>
                <w:lang w:eastAsia="ja-JP"/>
              </w:rPr>
            </w:pPr>
            <w:r w:rsidRPr="00FF67DD">
              <w:rPr>
                <w:rFonts w:eastAsiaTheme="minorEastAsia"/>
                <w:kern w:val="2"/>
                <w:sz w:val="22"/>
                <w:szCs w:val="22"/>
                <w:lang w:eastAsia="ja-JP"/>
              </w:rPr>
              <w:t>Traffic model</w:t>
            </w:r>
          </w:p>
        </w:tc>
        <w:tc>
          <w:tcPr>
            <w:tcW w:w="5094" w:type="dxa"/>
          </w:tcPr>
          <w:p w14:paraId="50E487B4" w14:textId="59CA8CFB" w:rsidR="00FF67DD" w:rsidRPr="00CD469A" w:rsidRDefault="008E7DC9" w:rsidP="00CD469A">
            <w:pPr>
              <w:jc w:val="center"/>
              <w:rPr>
                <w:rFonts w:eastAsiaTheme="minorEastAsia"/>
                <w:kern w:val="2"/>
                <w:sz w:val="22"/>
                <w:szCs w:val="22"/>
                <w:lang w:eastAsia="ja-JP"/>
              </w:rPr>
            </w:pPr>
            <w:r w:rsidRPr="008E7DC9">
              <w:rPr>
                <w:rFonts w:eastAsiaTheme="minorEastAsia"/>
                <w:kern w:val="2"/>
                <w:sz w:val="22"/>
                <w:szCs w:val="22"/>
                <w:lang w:eastAsia="ja-JP"/>
              </w:rPr>
              <w:t>Full buffer</w:t>
            </w:r>
          </w:p>
        </w:tc>
      </w:tr>
      <w:tr w:rsidR="00FF67DD" w14:paraId="57E57542" w14:textId="77777777" w:rsidTr="00F44FF2">
        <w:tc>
          <w:tcPr>
            <w:tcW w:w="5094" w:type="dxa"/>
          </w:tcPr>
          <w:p w14:paraId="54C79CD0" w14:textId="2C0E6FBC" w:rsidR="00FF67DD" w:rsidRPr="00CD469A" w:rsidRDefault="008E7DC9" w:rsidP="00D749D4">
            <w:pPr>
              <w:rPr>
                <w:rFonts w:eastAsiaTheme="minorEastAsia"/>
                <w:kern w:val="2"/>
                <w:sz w:val="22"/>
                <w:szCs w:val="22"/>
                <w:lang w:eastAsia="ja-JP"/>
              </w:rPr>
            </w:pPr>
            <w:r w:rsidRPr="008E7DC9">
              <w:rPr>
                <w:rFonts w:eastAsiaTheme="minorEastAsia"/>
                <w:kern w:val="2"/>
                <w:sz w:val="22"/>
                <w:szCs w:val="22"/>
                <w:lang w:eastAsia="ja-JP"/>
              </w:rPr>
              <w:t>UE density</w:t>
            </w:r>
          </w:p>
        </w:tc>
        <w:tc>
          <w:tcPr>
            <w:tcW w:w="5094" w:type="dxa"/>
          </w:tcPr>
          <w:p w14:paraId="08D7BFCB" w14:textId="448BBF14" w:rsidR="00FF67DD" w:rsidRPr="00CD469A" w:rsidRDefault="008E7DC9" w:rsidP="00CD469A">
            <w:pPr>
              <w:jc w:val="center"/>
              <w:rPr>
                <w:rFonts w:eastAsiaTheme="minorEastAsia"/>
                <w:kern w:val="2"/>
                <w:sz w:val="22"/>
                <w:szCs w:val="22"/>
                <w:lang w:eastAsia="ja-JP"/>
              </w:rPr>
            </w:pPr>
            <w:r w:rsidRPr="008E7DC9">
              <w:rPr>
                <w:rFonts w:eastAsiaTheme="minorEastAsia"/>
                <w:kern w:val="2"/>
                <w:sz w:val="22"/>
                <w:szCs w:val="22"/>
                <w:lang w:eastAsia="ja-JP"/>
              </w:rPr>
              <w:t>10 UEs per TRxP</w:t>
            </w:r>
          </w:p>
        </w:tc>
      </w:tr>
      <w:tr w:rsidR="00FF67DD" w14:paraId="21CE1BA3" w14:textId="77777777" w:rsidTr="00F44FF2">
        <w:tc>
          <w:tcPr>
            <w:tcW w:w="5094" w:type="dxa"/>
          </w:tcPr>
          <w:p w14:paraId="18D04CC1" w14:textId="6FA55270" w:rsidR="00FF67DD" w:rsidRPr="00CD469A" w:rsidRDefault="0033417E" w:rsidP="00D749D4">
            <w:pPr>
              <w:rPr>
                <w:rFonts w:eastAsiaTheme="minorEastAsia"/>
                <w:kern w:val="2"/>
                <w:sz w:val="22"/>
                <w:szCs w:val="22"/>
                <w:lang w:eastAsia="ja-JP"/>
              </w:rPr>
            </w:pPr>
            <w:r w:rsidRPr="0033417E">
              <w:rPr>
                <w:rFonts w:eastAsiaTheme="minorEastAsia"/>
                <w:kern w:val="2"/>
                <w:sz w:val="22"/>
                <w:szCs w:val="22"/>
                <w:lang w:eastAsia="ja-JP"/>
              </w:rPr>
              <w:t>UE antenna height</w:t>
            </w:r>
          </w:p>
        </w:tc>
        <w:tc>
          <w:tcPr>
            <w:tcW w:w="5094" w:type="dxa"/>
          </w:tcPr>
          <w:p w14:paraId="2DB6D5C6" w14:textId="77777777" w:rsidR="0033417E" w:rsidRPr="0033417E" w:rsidRDefault="0033417E" w:rsidP="0033417E">
            <w:pPr>
              <w:jc w:val="center"/>
              <w:rPr>
                <w:rFonts w:eastAsiaTheme="minorEastAsia"/>
                <w:kern w:val="2"/>
                <w:sz w:val="22"/>
                <w:szCs w:val="22"/>
                <w:lang w:eastAsia="ja-JP"/>
              </w:rPr>
            </w:pPr>
            <w:r w:rsidRPr="0033417E">
              <w:rPr>
                <w:rFonts w:eastAsiaTheme="minorEastAsia"/>
                <w:kern w:val="2"/>
                <w:sz w:val="22"/>
                <w:szCs w:val="22"/>
                <w:lang w:eastAsia="ja-JP"/>
              </w:rPr>
              <w:t>Outdoor UEs: 1.5 m</w:t>
            </w:r>
          </w:p>
          <w:p w14:paraId="5A33C9C5" w14:textId="77777777" w:rsidR="0033417E" w:rsidRPr="0033417E" w:rsidRDefault="0033417E" w:rsidP="0033417E">
            <w:pPr>
              <w:jc w:val="center"/>
              <w:rPr>
                <w:rFonts w:eastAsiaTheme="minorEastAsia"/>
                <w:kern w:val="2"/>
                <w:sz w:val="22"/>
                <w:szCs w:val="22"/>
                <w:lang w:eastAsia="ja-JP"/>
              </w:rPr>
            </w:pPr>
            <w:r w:rsidRPr="0033417E">
              <w:rPr>
                <w:rFonts w:eastAsiaTheme="minorEastAsia"/>
                <w:kern w:val="2"/>
                <w:sz w:val="22"/>
                <w:szCs w:val="22"/>
                <w:lang w:eastAsia="ja-JP"/>
              </w:rPr>
              <w:t xml:space="preserve">Indoor UTs: 3(nfl – 1) + 1.5; </w:t>
            </w:r>
          </w:p>
          <w:p w14:paraId="0FD0774A" w14:textId="77777777" w:rsidR="0033417E" w:rsidRPr="0033417E" w:rsidRDefault="0033417E" w:rsidP="0033417E">
            <w:pPr>
              <w:jc w:val="center"/>
              <w:rPr>
                <w:rFonts w:eastAsiaTheme="minorEastAsia"/>
                <w:kern w:val="2"/>
                <w:sz w:val="22"/>
                <w:szCs w:val="22"/>
                <w:lang w:eastAsia="ja-JP"/>
              </w:rPr>
            </w:pPr>
            <w:r w:rsidRPr="0033417E">
              <w:rPr>
                <w:rFonts w:eastAsiaTheme="minorEastAsia"/>
                <w:kern w:val="2"/>
                <w:sz w:val="22"/>
                <w:szCs w:val="22"/>
                <w:lang w:eastAsia="ja-JP"/>
              </w:rPr>
              <w:t xml:space="preserve">nfl ~ uniform(1,Nfl) where </w:t>
            </w:r>
          </w:p>
          <w:p w14:paraId="0A1D518C" w14:textId="4B7D1ADD" w:rsidR="00FF67DD" w:rsidRPr="00CD469A" w:rsidRDefault="0033417E" w:rsidP="0033417E">
            <w:pPr>
              <w:jc w:val="center"/>
              <w:rPr>
                <w:rFonts w:eastAsiaTheme="minorEastAsia"/>
                <w:kern w:val="2"/>
                <w:sz w:val="22"/>
                <w:szCs w:val="22"/>
                <w:lang w:eastAsia="ja-JP"/>
              </w:rPr>
            </w:pPr>
            <w:r w:rsidRPr="0033417E">
              <w:rPr>
                <w:rFonts w:eastAsiaTheme="minorEastAsia"/>
                <w:kern w:val="2"/>
                <w:sz w:val="22"/>
                <w:szCs w:val="22"/>
                <w:lang w:eastAsia="ja-JP"/>
              </w:rPr>
              <w:t>Nfl ~ uniform(4,8)</w:t>
            </w:r>
          </w:p>
        </w:tc>
      </w:tr>
      <w:tr w:rsidR="00295860" w14:paraId="3B47092F" w14:textId="77777777" w:rsidTr="00F44FF2">
        <w:tc>
          <w:tcPr>
            <w:tcW w:w="5094" w:type="dxa"/>
          </w:tcPr>
          <w:p w14:paraId="400FFD71" w14:textId="60C9F97D" w:rsidR="00295860" w:rsidRDefault="00763C46" w:rsidP="00D749D4">
            <w:pPr>
              <w:rPr>
                <w:rFonts w:eastAsiaTheme="minorEastAsia"/>
                <w:kern w:val="2"/>
                <w:sz w:val="22"/>
                <w:szCs w:val="22"/>
                <w:lang w:eastAsia="ja-JP"/>
              </w:rPr>
            </w:pPr>
            <w:r w:rsidRPr="00763C46">
              <w:rPr>
                <w:rFonts w:eastAsiaTheme="minorEastAsia"/>
                <w:kern w:val="2"/>
                <w:sz w:val="22"/>
                <w:szCs w:val="22"/>
                <w:lang w:eastAsia="ja-JP"/>
              </w:rPr>
              <w:t>Electronic tilt</w:t>
            </w:r>
          </w:p>
        </w:tc>
        <w:tc>
          <w:tcPr>
            <w:tcW w:w="5094" w:type="dxa"/>
          </w:tcPr>
          <w:p w14:paraId="407A9F88" w14:textId="31EA2359" w:rsidR="00295860" w:rsidRDefault="00763C46" w:rsidP="00763C46">
            <w:pPr>
              <w:jc w:val="center"/>
              <w:rPr>
                <w:rFonts w:eastAsiaTheme="minorEastAsia"/>
                <w:kern w:val="2"/>
                <w:sz w:val="22"/>
                <w:szCs w:val="22"/>
                <w:lang w:eastAsia="ja-JP"/>
              </w:rPr>
            </w:pPr>
            <w:r w:rsidRPr="00763C46">
              <w:rPr>
                <w:rFonts w:eastAsiaTheme="minorEastAsia"/>
                <w:kern w:val="2"/>
                <w:sz w:val="22"/>
                <w:szCs w:val="22"/>
                <w:lang w:eastAsia="ja-JP"/>
              </w:rPr>
              <w:t>108°in LCS</w:t>
            </w:r>
          </w:p>
        </w:tc>
      </w:tr>
      <w:tr w:rsidR="001954E3" w14:paraId="5BE6D332" w14:textId="77777777" w:rsidTr="00F44FF2">
        <w:tc>
          <w:tcPr>
            <w:tcW w:w="5094" w:type="dxa"/>
          </w:tcPr>
          <w:p w14:paraId="3911A468" w14:textId="65C03660" w:rsidR="001954E3" w:rsidRPr="00763C46" w:rsidRDefault="007B159B" w:rsidP="00D749D4">
            <w:pPr>
              <w:rPr>
                <w:rFonts w:eastAsiaTheme="minorEastAsia"/>
                <w:kern w:val="2"/>
                <w:sz w:val="22"/>
                <w:szCs w:val="22"/>
                <w:lang w:eastAsia="ja-JP"/>
              </w:rPr>
            </w:pPr>
            <w:r w:rsidRPr="007B159B">
              <w:rPr>
                <w:rFonts w:eastAsiaTheme="minorEastAsia"/>
                <w:kern w:val="2"/>
                <w:sz w:val="22"/>
                <w:szCs w:val="22"/>
                <w:lang w:eastAsia="ja-JP"/>
              </w:rPr>
              <w:t>UT attachment</w:t>
            </w:r>
          </w:p>
        </w:tc>
        <w:tc>
          <w:tcPr>
            <w:tcW w:w="5094" w:type="dxa"/>
          </w:tcPr>
          <w:p w14:paraId="74DCF66E" w14:textId="340F28C3" w:rsidR="001954E3" w:rsidRPr="00763C46" w:rsidRDefault="007B159B" w:rsidP="00763C46">
            <w:pPr>
              <w:jc w:val="center"/>
              <w:rPr>
                <w:rFonts w:eastAsiaTheme="minorEastAsia"/>
                <w:kern w:val="2"/>
                <w:sz w:val="22"/>
                <w:szCs w:val="22"/>
                <w:lang w:eastAsia="ja-JP"/>
              </w:rPr>
            </w:pPr>
            <w:r w:rsidRPr="007B159B">
              <w:rPr>
                <w:rFonts w:eastAsiaTheme="minorEastAsia"/>
                <w:kern w:val="2"/>
                <w:sz w:val="22"/>
                <w:szCs w:val="22"/>
                <w:lang w:eastAsia="ja-JP"/>
              </w:rPr>
              <w:t>Based on RSRP (formula (8.1-1) in TR36.873) from port 0</w:t>
            </w:r>
          </w:p>
        </w:tc>
      </w:tr>
      <w:tr w:rsidR="001954E3" w14:paraId="6E91FF58" w14:textId="77777777" w:rsidTr="00F44FF2">
        <w:tc>
          <w:tcPr>
            <w:tcW w:w="5094" w:type="dxa"/>
          </w:tcPr>
          <w:p w14:paraId="4140FB1B" w14:textId="4576C6BB" w:rsidR="001954E3" w:rsidRPr="00763C46" w:rsidRDefault="007B159B" w:rsidP="00D749D4">
            <w:pPr>
              <w:rPr>
                <w:rFonts w:eastAsiaTheme="minorEastAsia"/>
                <w:kern w:val="2"/>
                <w:sz w:val="22"/>
                <w:szCs w:val="22"/>
                <w:lang w:eastAsia="ja-JP"/>
              </w:rPr>
            </w:pPr>
            <w:r w:rsidRPr="007B159B">
              <w:rPr>
                <w:rFonts w:eastAsiaTheme="minorEastAsia"/>
                <w:kern w:val="2"/>
                <w:sz w:val="22"/>
                <w:szCs w:val="22"/>
                <w:lang w:eastAsia="ja-JP"/>
              </w:rPr>
              <w:t>Wrapping around method</w:t>
            </w:r>
          </w:p>
        </w:tc>
        <w:tc>
          <w:tcPr>
            <w:tcW w:w="5094" w:type="dxa"/>
          </w:tcPr>
          <w:p w14:paraId="74EE21C2" w14:textId="051578AB" w:rsidR="001954E3" w:rsidRPr="00763C46" w:rsidRDefault="007B159B" w:rsidP="00763C46">
            <w:pPr>
              <w:jc w:val="center"/>
              <w:rPr>
                <w:rFonts w:eastAsiaTheme="minorEastAsia"/>
                <w:kern w:val="2"/>
                <w:sz w:val="22"/>
                <w:szCs w:val="22"/>
                <w:lang w:eastAsia="ja-JP"/>
              </w:rPr>
            </w:pPr>
            <w:r w:rsidRPr="007B159B">
              <w:rPr>
                <w:rFonts w:eastAsiaTheme="minorEastAsia"/>
                <w:kern w:val="2"/>
                <w:sz w:val="22"/>
                <w:szCs w:val="22"/>
                <w:lang w:eastAsia="ja-JP"/>
              </w:rPr>
              <w:t>Geographical distance based wrapping</w:t>
            </w:r>
          </w:p>
        </w:tc>
      </w:tr>
      <w:tr w:rsidR="001954E3" w14:paraId="4EFE77A2" w14:textId="77777777" w:rsidTr="00F44FF2">
        <w:tc>
          <w:tcPr>
            <w:tcW w:w="5094" w:type="dxa"/>
          </w:tcPr>
          <w:p w14:paraId="71FDB426" w14:textId="65E5F683" w:rsidR="001954E3" w:rsidRPr="00763C46" w:rsidRDefault="007B159B" w:rsidP="00D749D4">
            <w:pPr>
              <w:rPr>
                <w:rFonts w:eastAsiaTheme="minorEastAsia"/>
                <w:kern w:val="2"/>
                <w:sz w:val="22"/>
                <w:szCs w:val="22"/>
                <w:lang w:eastAsia="ja-JP"/>
              </w:rPr>
            </w:pPr>
            <w:r w:rsidRPr="007B159B">
              <w:rPr>
                <w:rFonts w:eastAsiaTheme="minorEastAsia"/>
                <w:kern w:val="2"/>
                <w:sz w:val="22"/>
                <w:szCs w:val="22"/>
                <w:lang w:eastAsia="ja-JP"/>
              </w:rPr>
              <w:t>Polarized antenna model</w:t>
            </w:r>
          </w:p>
        </w:tc>
        <w:tc>
          <w:tcPr>
            <w:tcW w:w="5094" w:type="dxa"/>
          </w:tcPr>
          <w:p w14:paraId="2CF50646" w14:textId="03FEE0AC" w:rsidR="001954E3" w:rsidRPr="00763C46" w:rsidRDefault="007B159B" w:rsidP="00763C46">
            <w:pPr>
              <w:jc w:val="center"/>
              <w:rPr>
                <w:rFonts w:eastAsiaTheme="minorEastAsia"/>
                <w:kern w:val="2"/>
                <w:sz w:val="22"/>
                <w:szCs w:val="22"/>
                <w:lang w:eastAsia="ja-JP"/>
              </w:rPr>
            </w:pPr>
            <w:r w:rsidRPr="007B159B">
              <w:rPr>
                <w:rFonts w:eastAsiaTheme="minorEastAsia"/>
                <w:kern w:val="2"/>
                <w:sz w:val="22"/>
                <w:szCs w:val="22"/>
                <w:lang w:eastAsia="ja-JP"/>
              </w:rPr>
              <w:t>Model-2 in TR36.873</w:t>
            </w:r>
          </w:p>
        </w:tc>
      </w:tr>
      <w:tr w:rsidR="00295860" w14:paraId="58A4286F" w14:textId="77777777" w:rsidTr="00F44FF2">
        <w:tc>
          <w:tcPr>
            <w:tcW w:w="5094" w:type="dxa"/>
          </w:tcPr>
          <w:p w14:paraId="2F3835AE" w14:textId="3BCD978B" w:rsidR="00295860" w:rsidRDefault="00763C46" w:rsidP="00D749D4">
            <w:pPr>
              <w:rPr>
                <w:rFonts w:eastAsiaTheme="minorEastAsia"/>
                <w:kern w:val="2"/>
                <w:sz w:val="22"/>
                <w:szCs w:val="22"/>
                <w:lang w:eastAsia="ja-JP"/>
              </w:rPr>
            </w:pPr>
            <w:r w:rsidRPr="00763C46">
              <w:rPr>
                <w:rFonts w:eastAsiaTheme="minorEastAsia"/>
                <w:kern w:val="2"/>
                <w:sz w:val="22"/>
                <w:szCs w:val="22"/>
                <w:lang w:eastAsia="ja-JP"/>
              </w:rPr>
              <w:t>Scheduler</w:t>
            </w:r>
          </w:p>
        </w:tc>
        <w:tc>
          <w:tcPr>
            <w:tcW w:w="5094" w:type="dxa"/>
          </w:tcPr>
          <w:p w14:paraId="1A701361" w14:textId="0AFBB63F" w:rsidR="00295860" w:rsidRPr="00763C46" w:rsidRDefault="00763C46" w:rsidP="00763C46">
            <w:pPr>
              <w:jc w:val="center"/>
              <w:rPr>
                <w:rFonts w:eastAsia="SimSun"/>
                <w:kern w:val="2"/>
                <w:sz w:val="22"/>
                <w:szCs w:val="22"/>
                <w:lang w:eastAsia="zh-CN"/>
              </w:rPr>
            </w:pPr>
            <w:r>
              <w:rPr>
                <w:rFonts w:eastAsia="SimSun" w:hint="eastAsia"/>
                <w:kern w:val="2"/>
                <w:sz w:val="22"/>
                <w:szCs w:val="22"/>
                <w:lang w:eastAsia="zh-CN"/>
              </w:rPr>
              <w:t>MU PF</w:t>
            </w:r>
          </w:p>
        </w:tc>
      </w:tr>
      <w:tr w:rsidR="00295860" w14:paraId="20E5A2F3" w14:textId="77777777" w:rsidTr="00F44FF2">
        <w:tc>
          <w:tcPr>
            <w:tcW w:w="5094" w:type="dxa"/>
          </w:tcPr>
          <w:p w14:paraId="2CB00D02" w14:textId="4E1316C9" w:rsidR="00295860" w:rsidRDefault="00763C46" w:rsidP="00D749D4">
            <w:pPr>
              <w:rPr>
                <w:rFonts w:eastAsiaTheme="minorEastAsia"/>
                <w:kern w:val="2"/>
                <w:sz w:val="22"/>
                <w:szCs w:val="22"/>
                <w:lang w:eastAsia="ja-JP"/>
              </w:rPr>
            </w:pPr>
            <w:r w:rsidRPr="00763C46">
              <w:rPr>
                <w:rFonts w:eastAsiaTheme="minorEastAsia"/>
                <w:kern w:val="2"/>
                <w:sz w:val="22"/>
                <w:szCs w:val="22"/>
                <w:lang w:eastAsia="ja-JP"/>
              </w:rPr>
              <w:t>Subband number</w:t>
            </w:r>
          </w:p>
        </w:tc>
        <w:tc>
          <w:tcPr>
            <w:tcW w:w="5094" w:type="dxa"/>
          </w:tcPr>
          <w:p w14:paraId="78EFC1AB" w14:textId="6DBFC856" w:rsidR="00295860" w:rsidRPr="00763C46" w:rsidRDefault="00763C46" w:rsidP="00763C46">
            <w:pPr>
              <w:jc w:val="center"/>
              <w:rPr>
                <w:rFonts w:eastAsia="SimSun"/>
                <w:kern w:val="2"/>
                <w:sz w:val="22"/>
                <w:szCs w:val="22"/>
                <w:lang w:eastAsia="zh-CN"/>
              </w:rPr>
            </w:pPr>
            <w:r>
              <w:rPr>
                <w:rFonts w:eastAsia="SimSun" w:hint="eastAsia"/>
                <w:kern w:val="2"/>
                <w:sz w:val="22"/>
                <w:szCs w:val="22"/>
                <w:lang w:eastAsia="zh-CN"/>
              </w:rPr>
              <w:t>10</w:t>
            </w:r>
          </w:p>
        </w:tc>
      </w:tr>
      <w:tr w:rsidR="00295860" w14:paraId="4B53E8BD" w14:textId="77777777" w:rsidTr="00F44FF2">
        <w:tc>
          <w:tcPr>
            <w:tcW w:w="5094" w:type="dxa"/>
          </w:tcPr>
          <w:p w14:paraId="24A9186C" w14:textId="1A315AD9" w:rsidR="00295860" w:rsidRDefault="00763C46" w:rsidP="00D749D4">
            <w:pPr>
              <w:rPr>
                <w:rFonts w:eastAsiaTheme="minorEastAsia"/>
                <w:kern w:val="2"/>
                <w:sz w:val="22"/>
                <w:szCs w:val="22"/>
                <w:lang w:eastAsia="ja-JP"/>
              </w:rPr>
            </w:pPr>
            <w:r w:rsidRPr="00763C46">
              <w:rPr>
                <w:rFonts w:eastAsiaTheme="minorEastAsia"/>
                <w:kern w:val="2"/>
                <w:sz w:val="22"/>
                <w:szCs w:val="22"/>
                <w:lang w:eastAsia="ja-JP"/>
              </w:rPr>
              <w:t xml:space="preserve">Overhead </w:t>
            </w:r>
          </w:p>
        </w:tc>
        <w:tc>
          <w:tcPr>
            <w:tcW w:w="5094" w:type="dxa"/>
          </w:tcPr>
          <w:p w14:paraId="1A6109BD" w14:textId="77777777" w:rsidR="00763C46" w:rsidRPr="00763C46" w:rsidRDefault="00763C46" w:rsidP="00763C46">
            <w:pPr>
              <w:jc w:val="center"/>
              <w:rPr>
                <w:rFonts w:eastAsiaTheme="minorEastAsia"/>
                <w:kern w:val="2"/>
                <w:sz w:val="22"/>
                <w:szCs w:val="22"/>
                <w:lang w:eastAsia="ja-JP"/>
              </w:rPr>
            </w:pPr>
            <w:r w:rsidRPr="00763C46">
              <w:rPr>
                <w:rFonts w:eastAsiaTheme="minorEastAsia"/>
                <w:kern w:val="2"/>
                <w:sz w:val="22"/>
                <w:szCs w:val="22"/>
                <w:lang w:eastAsia="ja-JP"/>
              </w:rPr>
              <w:t>16 TXRU: 0.3762</w:t>
            </w:r>
          </w:p>
          <w:p w14:paraId="061AC067" w14:textId="18B70A86" w:rsidR="00295860" w:rsidRDefault="00763C46" w:rsidP="00763C46">
            <w:pPr>
              <w:jc w:val="center"/>
              <w:rPr>
                <w:rFonts w:eastAsiaTheme="minorEastAsia"/>
                <w:kern w:val="2"/>
                <w:sz w:val="22"/>
                <w:szCs w:val="22"/>
                <w:lang w:eastAsia="ja-JP"/>
              </w:rPr>
            </w:pPr>
            <w:r w:rsidRPr="00763C46">
              <w:rPr>
                <w:rFonts w:eastAsiaTheme="minorEastAsia"/>
                <w:kern w:val="2"/>
                <w:sz w:val="22"/>
                <w:szCs w:val="22"/>
                <w:lang w:eastAsia="ja-JP"/>
              </w:rPr>
              <w:t>32 TXRU: 0.3953</w:t>
            </w:r>
          </w:p>
        </w:tc>
      </w:tr>
      <w:tr w:rsidR="00295860" w14:paraId="181301F7" w14:textId="77777777" w:rsidTr="00F44FF2">
        <w:tc>
          <w:tcPr>
            <w:tcW w:w="5094" w:type="dxa"/>
          </w:tcPr>
          <w:p w14:paraId="6D1472C6" w14:textId="3FE31921" w:rsidR="00295860" w:rsidRDefault="00F6562E" w:rsidP="00D749D4">
            <w:pPr>
              <w:rPr>
                <w:rFonts w:eastAsiaTheme="minorEastAsia"/>
                <w:kern w:val="2"/>
                <w:sz w:val="22"/>
                <w:szCs w:val="22"/>
                <w:lang w:eastAsia="ja-JP"/>
              </w:rPr>
            </w:pPr>
            <w:r w:rsidRPr="00F6562E">
              <w:rPr>
                <w:rFonts w:eastAsiaTheme="minorEastAsia"/>
                <w:kern w:val="2"/>
                <w:sz w:val="22"/>
                <w:szCs w:val="22"/>
                <w:lang w:eastAsia="ja-JP"/>
              </w:rPr>
              <w:t>Receiver</w:t>
            </w:r>
          </w:p>
        </w:tc>
        <w:tc>
          <w:tcPr>
            <w:tcW w:w="5094" w:type="dxa"/>
          </w:tcPr>
          <w:p w14:paraId="44840725" w14:textId="0DE11E2C" w:rsidR="00295860" w:rsidRDefault="00F6562E" w:rsidP="00F6562E">
            <w:pPr>
              <w:jc w:val="center"/>
              <w:rPr>
                <w:rFonts w:eastAsiaTheme="minorEastAsia"/>
                <w:kern w:val="2"/>
                <w:sz w:val="22"/>
                <w:szCs w:val="22"/>
                <w:lang w:eastAsia="ja-JP"/>
              </w:rPr>
            </w:pPr>
            <w:r w:rsidRPr="00F6562E">
              <w:rPr>
                <w:rFonts w:eastAsiaTheme="minorEastAsia"/>
                <w:kern w:val="2"/>
                <w:sz w:val="22"/>
                <w:szCs w:val="22"/>
                <w:lang w:eastAsia="ja-JP"/>
              </w:rPr>
              <w:t>MMSE-IRC</w:t>
            </w:r>
          </w:p>
        </w:tc>
      </w:tr>
      <w:tr w:rsidR="00295860" w14:paraId="0FF61CDD" w14:textId="77777777" w:rsidTr="00F44FF2">
        <w:tc>
          <w:tcPr>
            <w:tcW w:w="5094" w:type="dxa"/>
          </w:tcPr>
          <w:p w14:paraId="2C3F2D4F" w14:textId="51BE63A4" w:rsidR="00295860" w:rsidRDefault="00F6562E" w:rsidP="00D749D4">
            <w:pPr>
              <w:rPr>
                <w:rFonts w:eastAsiaTheme="minorEastAsia"/>
                <w:kern w:val="2"/>
                <w:sz w:val="22"/>
                <w:szCs w:val="22"/>
                <w:lang w:eastAsia="ja-JP"/>
              </w:rPr>
            </w:pPr>
            <w:r w:rsidRPr="00F6562E">
              <w:rPr>
                <w:rFonts w:eastAsiaTheme="minorEastAsia"/>
                <w:kern w:val="2"/>
                <w:sz w:val="22"/>
                <w:szCs w:val="22"/>
                <w:lang w:eastAsia="ja-JP"/>
              </w:rPr>
              <w:t>CSI feedback</w:t>
            </w:r>
          </w:p>
        </w:tc>
        <w:tc>
          <w:tcPr>
            <w:tcW w:w="5094" w:type="dxa"/>
          </w:tcPr>
          <w:p w14:paraId="0EB9FB9B" w14:textId="6CCF5C8F" w:rsidR="00295860" w:rsidRPr="00F6562E" w:rsidRDefault="00F6562E" w:rsidP="00F6562E">
            <w:pPr>
              <w:jc w:val="center"/>
              <w:rPr>
                <w:rFonts w:eastAsia="SimSun"/>
                <w:kern w:val="2"/>
                <w:sz w:val="22"/>
                <w:szCs w:val="22"/>
                <w:lang w:eastAsia="zh-CN"/>
              </w:rPr>
            </w:pPr>
            <w:r>
              <w:rPr>
                <w:rFonts w:eastAsia="SimSun" w:hint="eastAsia"/>
                <w:kern w:val="2"/>
                <w:sz w:val="22"/>
                <w:szCs w:val="22"/>
                <w:lang w:eastAsia="zh-CN"/>
              </w:rPr>
              <w:t>I</w:t>
            </w:r>
            <w:r>
              <w:rPr>
                <w:rFonts w:eastAsia="SimSun"/>
                <w:kern w:val="2"/>
                <w:sz w:val="22"/>
                <w:szCs w:val="22"/>
                <w:lang w:eastAsia="zh-CN"/>
              </w:rPr>
              <w:t>deal</w:t>
            </w:r>
          </w:p>
        </w:tc>
      </w:tr>
      <w:tr w:rsidR="00295860" w14:paraId="157023E2" w14:textId="77777777" w:rsidTr="00F44FF2">
        <w:tc>
          <w:tcPr>
            <w:tcW w:w="5094" w:type="dxa"/>
          </w:tcPr>
          <w:p w14:paraId="6FBDFC8F" w14:textId="6C2BFD6A" w:rsidR="00295860" w:rsidRPr="00F6562E" w:rsidRDefault="00F6562E" w:rsidP="00D749D4">
            <w:pPr>
              <w:rPr>
                <w:rFonts w:eastAsia="SimSun"/>
                <w:kern w:val="2"/>
                <w:sz w:val="22"/>
                <w:szCs w:val="22"/>
                <w:lang w:eastAsia="zh-CN"/>
              </w:rPr>
            </w:pPr>
            <w:r>
              <w:rPr>
                <w:rFonts w:eastAsia="SimSun" w:hint="eastAsia"/>
                <w:kern w:val="2"/>
                <w:sz w:val="22"/>
                <w:szCs w:val="22"/>
                <w:lang w:eastAsia="zh-CN"/>
              </w:rPr>
              <w:t>M</w:t>
            </w:r>
            <w:r>
              <w:rPr>
                <w:rFonts w:eastAsia="SimSun"/>
                <w:kern w:val="2"/>
                <w:sz w:val="22"/>
                <w:szCs w:val="22"/>
                <w:lang w:eastAsia="zh-CN"/>
              </w:rPr>
              <w:t>CS table</w:t>
            </w:r>
          </w:p>
        </w:tc>
        <w:tc>
          <w:tcPr>
            <w:tcW w:w="5094" w:type="dxa"/>
          </w:tcPr>
          <w:p w14:paraId="668EF594" w14:textId="70C905E7" w:rsidR="00295860" w:rsidRPr="00F6562E" w:rsidRDefault="00F6562E" w:rsidP="00F6562E">
            <w:pPr>
              <w:jc w:val="center"/>
              <w:rPr>
                <w:rFonts w:eastAsia="SimSun"/>
                <w:kern w:val="2"/>
                <w:sz w:val="22"/>
                <w:szCs w:val="22"/>
                <w:lang w:eastAsia="zh-CN"/>
              </w:rPr>
            </w:pPr>
            <w:r>
              <w:rPr>
                <w:rFonts w:eastAsia="SimSun" w:hint="eastAsia"/>
                <w:kern w:val="2"/>
                <w:sz w:val="22"/>
                <w:szCs w:val="22"/>
                <w:lang w:eastAsia="zh-CN"/>
              </w:rPr>
              <w:t>D</w:t>
            </w:r>
            <w:r>
              <w:rPr>
                <w:rFonts w:eastAsia="SimSun"/>
                <w:kern w:val="2"/>
                <w:sz w:val="22"/>
                <w:szCs w:val="22"/>
                <w:lang w:eastAsia="zh-CN"/>
              </w:rPr>
              <w:t>MRS based LTE table</w:t>
            </w:r>
          </w:p>
        </w:tc>
      </w:tr>
    </w:tbl>
    <w:p w14:paraId="3BE01082" w14:textId="0D41C4C7" w:rsidR="00115369" w:rsidRPr="00115369" w:rsidRDefault="00115369" w:rsidP="007805FC">
      <w:pPr>
        <w:rPr>
          <w:rFonts w:eastAsiaTheme="minorEastAsia"/>
          <w:kern w:val="2"/>
          <w:sz w:val="22"/>
          <w:szCs w:val="22"/>
          <w:lang w:eastAsia="ja-JP"/>
        </w:rPr>
      </w:pPr>
    </w:p>
    <w:sectPr w:rsidR="00115369" w:rsidRPr="00115369">
      <w:footerReference w:type="default" r:id="rId12"/>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A9D4E44" w15:done="0"/>
  <w15:commentEx w15:paraId="349AF8C4" w15:paraIdParent="1A9D4E44" w15:done="0"/>
  <w15:commentEx w15:paraId="59F0D81F" w15:done="0"/>
  <w15:commentEx w15:paraId="256CCE5B" w15:paraIdParent="59F0D81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0B4ACC" w14:textId="77777777" w:rsidR="001431FB" w:rsidRDefault="001431FB">
      <w:r>
        <w:separator/>
      </w:r>
    </w:p>
  </w:endnote>
  <w:endnote w:type="continuationSeparator" w:id="0">
    <w:p w14:paraId="2EEEEA4C" w14:textId="77777777" w:rsidR="001431FB" w:rsidRDefault="001431FB">
      <w:r>
        <w:continuationSeparator/>
      </w:r>
    </w:p>
  </w:endnote>
  <w:endnote w:type="continuationNotice" w:id="1">
    <w:p w14:paraId="5CA433C8" w14:textId="77777777" w:rsidR="001431FB" w:rsidRDefault="001431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Ericsson Capital TT">
    <w:altName w:val="Cambria"/>
    <w:charset w:val="00"/>
    <w:family w:val="auto"/>
    <w:pitch w:val="variable"/>
    <w:sig w:usb0="00000001" w:usb1="4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ﾋﾎﾌ・"/>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明朝">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ｹﾙﾅﾁ"/>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D3B3E1" w14:textId="589AC2F0" w:rsidR="00EF79DA" w:rsidRDefault="00EF79DA">
    <w:pPr>
      <w:pStyle w:val="ad"/>
      <w:jc w:val="center"/>
    </w:pPr>
    <w:r>
      <w:rPr>
        <w:rStyle w:val="af0"/>
        <w:rFonts w:hint="eastAsia"/>
      </w:rPr>
      <w:t xml:space="preserve">- </w:t>
    </w:r>
    <w:r>
      <w:rPr>
        <w:rStyle w:val="af0"/>
      </w:rPr>
      <w:fldChar w:fldCharType="begin"/>
    </w:r>
    <w:r>
      <w:rPr>
        <w:rStyle w:val="af0"/>
      </w:rPr>
      <w:instrText xml:space="preserve"> PAGE </w:instrText>
    </w:r>
    <w:r>
      <w:rPr>
        <w:rStyle w:val="af0"/>
      </w:rPr>
      <w:fldChar w:fldCharType="separate"/>
    </w:r>
    <w:r w:rsidR="00D0772E">
      <w:rPr>
        <w:rStyle w:val="af0"/>
        <w:noProof/>
      </w:rPr>
      <w:t>4</w:t>
    </w:r>
    <w:r>
      <w:rPr>
        <w:rStyle w:val="af0"/>
      </w:rPr>
      <w:fldChar w:fldCharType="end"/>
    </w:r>
    <w:r>
      <w:rPr>
        <w:rStyle w:val="af0"/>
        <w:rFonts w:hint="eastAsia"/>
      </w:rPr>
      <w:t>/</w:t>
    </w:r>
    <w:r>
      <w:rPr>
        <w:rStyle w:val="af0"/>
      </w:rPr>
      <w:fldChar w:fldCharType="begin"/>
    </w:r>
    <w:r>
      <w:rPr>
        <w:rStyle w:val="af0"/>
      </w:rPr>
      <w:instrText xml:space="preserve"> NUMPAGES </w:instrText>
    </w:r>
    <w:r>
      <w:rPr>
        <w:rStyle w:val="af0"/>
      </w:rPr>
      <w:fldChar w:fldCharType="separate"/>
    </w:r>
    <w:r w:rsidR="00D0772E">
      <w:rPr>
        <w:rStyle w:val="af0"/>
        <w:noProof/>
      </w:rPr>
      <w:t>4</w:t>
    </w:r>
    <w:r>
      <w:rPr>
        <w:rStyle w:val="af0"/>
      </w:rPr>
      <w:fldChar w:fldCharType="end"/>
    </w:r>
    <w:r>
      <w:rPr>
        <w:rStyle w:val="af0"/>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5393B5" w14:textId="77777777" w:rsidR="001431FB" w:rsidRDefault="001431FB">
      <w:r>
        <w:separator/>
      </w:r>
    </w:p>
  </w:footnote>
  <w:footnote w:type="continuationSeparator" w:id="0">
    <w:p w14:paraId="2851A993" w14:textId="77777777" w:rsidR="001431FB" w:rsidRDefault="001431FB">
      <w:r>
        <w:continuationSeparator/>
      </w:r>
    </w:p>
  </w:footnote>
  <w:footnote w:type="continuationNotice" w:id="1">
    <w:p w14:paraId="2C27746A" w14:textId="77777777" w:rsidR="001431FB" w:rsidRDefault="001431F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15D9584C"/>
    <w:multiLevelType w:val="hybridMultilevel"/>
    <w:tmpl w:val="B07C1A8E"/>
    <w:lvl w:ilvl="0" w:tplc="3628EAE6">
      <w:numFmt w:val="bullet"/>
      <w:lvlText w:val="–"/>
      <w:lvlJc w:val="left"/>
      <w:pPr>
        <w:ind w:left="1200" w:hanging="420"/>
      </w:pPr>
      <w:rPr>
        <w:rFonts w:ascii="Ericsson Capital TT" w:hAnsi="Ericsson Capital TT" w:hint="default"/>
      </w:rPr>
    </w:lvl>
    <w:lvl w:ilvl="1" w:tplc="3FB69F10">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
    <w:nsid w:val="16475C08"/>
    <w:multiLevelType w:val="hybridMultilevel"/>
    <w:tmpl w:val="BD387C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6A90AF2"/>
    <w:multiLevelType w:val="hybridMultilevel"/>
    <w:tmpl w:val="34529FF0"/>
    <w:lvl w:ilvl="0" w:tplc="04090001">
      <w:start w:val="1"/>
      <w:numFmt w:val="bullet"/>
      <w:lvlText w:val=""/>
      <w:lvlJc w:val="left"/>
      <w:pPr>
        <w:ind w:left="720" w:hanging="360"/>
      </w:pPr>
      <w:rPr>
        <w:rFonts w:ascii="Symbol" w:hAnsi="Symbol" w:hint="default"/>
      </w:rPr>
    </w:lvl>
    <w:lvl w:ilvl="1" w:tplc="3AC2B856">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5A736D7"/>
    <w:multiLevelType w:val="hybridMultilevel"/>
    <w:tmpl w:val="9C0E51CC"/>
    <w:lvl w:ilvl="0" w:tplc="3FB69F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6CD5125"/>
    <w:multiLevelType w:val="hybridMultilevel"/>
    <w:tmpl w:val="A20AC82C"/>
    <w:lvl w:ilvl="0" w:tplc="84F63C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7510D3E"/>
    <w:multiLevelType w:val="hybridMultilevel"/>
    <w:tmpl w:val="492EBCE4"/>
    <w:lvl w:ilvl="0" w:tplc="DDA804EE">
      <w:start w:val="3"/>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2A2C1A48"/>
    <w:multiLevelType w:val="hybridMultilevel"/>
    <w:tmpl w:val="F738AA92"/>
    <w:lvl w:ilvl="0" w:tplc="3AC2B856">
      <w:start w:val="1"/>
      <w:numFmt w:val="bullet"/>
      <w:lvlText w:val="•"/>
      <w:lvlJc w:val="left"/>
      <w:pPr>
        <w:tabs>
          <w:tab w:val="num" w:pos="1080"/>
        </w:tabs>
        <w:ind w:left="1080" w:hanging="360"/>
      </w:pPr>
      <w:rPr>
        <w:rFonts w:ascii="Arial" w:hAnsi="Arial" w:hint="default"/>
      </w:rPr>
    </w:lvl>
    <w:lvl w:ilvl="1" w:tplc="39A01A50">
      <w:start w:val="1"/>
      <w:numFmt w:val="bullet"/>
      <w:lvlText w:val="•"/>
      <w:lvlJc w:val="left"/>
      <w:pPr>
        <w:tabs>
          <w:tab w:val="num" w:pos="1800"/>
        </w:tabs>
        <w:ind w:left="1800" w:hanging="360"/>
      </w:pPr>
      <w:rPr>
        <w:rFonts w:ascii="Arial" w:hAnsi="Arial" w:hint="default"/>
      </w:rPr>
    </w:lvl>
    <w:lvl w:ilvl="2" w:tplc="F2A2F566">
      <w:start w:val="110"/>
      <w:numFmt w:val="bullet"/>
      <w:lvlText w:val="•"/>
      <w:lvlJc w:val="left"/>
      <w:pPr>
        <w:tabs>
          <w:tab w:val="num" w:pos="2520"/>
        </w:tabs>
        <w:ind w:left="2520" w:hanging="360"/>
      </w:pPr>
      <w:rPr>
        <w:rFonts w:ascii="Arial" w:hAnsi="Arial" w:hint="default"/>
      </w:rPr>
    </w:lvl>
    <w:lvl w:ilvl="3" w:tplc="01B84C5A" w:tentative="1">
      <w:start w:val="1"/>
      <w:numFmt w:val="bullet"/>
      <w:lvlText w:val="•"/>
      <w:lvlJc w:val="left"/>
      <w:pPr>
        <w:tabs>
          <w:tab w:val="num" w:pos="3240"/>
        </w:tabs>
        <w:ind w:left="3240" w:hanging="360"/>
      </w:pPr>
      <w:rPr>
        <w:rFonts w:ascii="Arial" w:hAnsi="Arial" w:hint="default"/>
      </w:rPr>
    </w:lvl>
    <w:lvl w:ilvl="4" w:tplc="8F74BE48" w:tentative="1">
      <w:start w:val="1"/>
      <w:numFmt w:val="bullet"/>
      <w:lvlText w:val="•"/>
      <w:lvlJc w:val="left"/>
      <w:pPr>
        <w:tabs>
          <w:tab w:val="num" w:pos="3960"/>
        </w:tabs>
        <w:ind w:left="3960" w:hanging="360"/>
      </w:pPr>
      <w:rPr>
        <w:rFonts w:ascii="Arial" w:hAnsi="Arial" w:hint="default"/>
      </w:rPr>
    </w:lvl>
    <w:lvl w:ilvl="5" w:tplc="69C8A12E" w:tentative="1">
      <w:start w:val="1"/>
      <w:numFmt w:val="bullet"/>
      <w:lvlText w:val="•"/>
      <w:lvlJc w:val="left"/>
      <w:pPr>
        <w:tabs>
          <w:tab w:val="num" w:pos="4680"/>
        </w:tabs>
        <w:ind w:left="4680" w:hanging="360"/>
      </w:pPr>
      <w:rPr>
        <w:rFonts w:ascii="Arial" w:hAnsi="Arial" w:hint="default"/>
      </w:rPr>
    </w:lvl>
    <w:lvl w:ilvl="6" w:tplc="D48ED896" w:tentative="1">
      <w:start w:val="1"/>
      <w:numFmt w:val="bullet"/>
      <w:lvlText w:val="•"/>
      <w:lvlJc w:val="left"/>
      <w:pPr>
        <w:tabs>
          <w:tab w:val="num" w:pos="5400"/>
        </w:tabs>
        <w:ind w:left="5400" w:hanging="360"/>
      </w:pPr>
      <w:rPr>
        <w:rFonts w:ascii="Arial" w:hAnsi="Arial" w:hint="default"/>
      </w:rPr>
    </w:lvl>
    <w:lvl w:ilvl="7" w:tplc="824E4E60" w:tentative="1">
      <w:start w:val="1"/>
      <w:numFmt w:val="bullet"/>
      <w:lvlText w:val="•"/>
      <w:lvlJc w:val="left"/>
      <w:pPr>
        <w:tabs>
          <w:tab w:val="num" w:pos="6120"/>
        </w:tabs>
        <w:ind w:left="6120" w:hanging="360"/>
      </w:pPr>
      <w:rPr>
        <w:rFonts w:ascii="Arial" w:hAnsi="Arial" w:hint="default"/>
      </w:rPr>
    </w:lvl>
    <w:lvl w:ilvl="8" w:tplc="30348778" w:tentative="1">
      <w:start w:val="1"/>
      <w:numFmt w:val="bullet"/>
      <w:lvlText w:val="•"/>
      <w:lvlJc w:val="left"/>
      <w:pPr>
        <w:tabs>
          <w:tab w:val="num" w:pos="6840"/>
        </w:tabs>
        <w:ind w:left="6840" w:hanging="360"/>
      </w:pPr>
      <w:rPr>
        <w:rFonts w:ascii="Arial" w:hAnsi="Arial" w:hint="default"/>
      </w:rPr>
    </w:lvl>
  </w:abstractNum>
  <w:abstractNum w:abstractNumId="9">
    <w:nsid w:val="2B615681"/>
    <w:multiLevelType w:val="hybridMultilevel"/>
    <w:tmpl w:val="386AA68C"/>
    <w:lvl w:ilvl="0" w:tplc="2DD6D684">
      <w:numFmt w:val="bullet"/>
      <w:lvlText w:val="›"/>
      <w:lvlJc w:val="left"/>
      <w:pPr>
        <w:ind w:left="1140" w:hanging="420"/>
      </w:pPr>
      <w:rPr>
        <w:rFonts w:ascii="Ericsson Capital TT" w:hAnsi="Ericsson Capital TT"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nsid w:val="32897B21"/>
    <w:multiLevelType w:val="hybridMultilevel"/>
    <w:tmpl w:val="D1D2EB84"/>
    <w:lvl w:ilvl="0" w:tplc="D4262F18">
      <w:start w:val="1"/>
      <w:numFmt w:val="bullet"/>
      <w:lvlText w:val="•"/>
      <w:lvlJc w:val="left"/>
      <w:pPr>
        <w:tabs>
          <w:tab w:val="num" w:pos="720"/>
        </w:tabs>
        <w:ind w:left="720" w:hanging="360"/>
      </w:pPr>
      <w:rPr>
        <w:rFonts w:ascii="Arial" w:hAnsi="Arial" w:hint="default"/>
      </w:rPr>
    </w:lvl>
    <w:lvl w:ilvl="1" w:tplc="00CC09E6" w:tentative="1">
      <w:start w:val="1"/>
      <w:numFmt w:val="bullet"/>
      <w:lvlText w:val="•"/>
      <w:lvlJc w:val="left"/>
      <w:pPr>
        <w:tabs>
          <w:tab w:val="num" w:pos="1440"/>
        </w:tabs>
        <w:ind w:left="1440" w:hanging="360"/>
      </w:pPr>
      <w:rPr>
        <w:rFonts w:ascii="Arial" w:hAnsi="Arial" w:hint="default"/>
      </w:rPr>
    </w:lvl>
    <w:lvl w:ilvl="2" w:tplc="277E69AA">
      <w:start w:val="1"/>
      <w:numFmt w:val="bullet"/>
      <w:lvlText w:val="•"/>
      <w:lvlJc w:val="left"/>
      <w:pPr>
        <w:tabs>
          <w:tab w:val="num" w:pos="2160"/>
        </w:tabs>
        <w:ind w:left="2160" w:hanging="360"/>
      </w:pPr>
      <w:rPr>
        <w:rFonts w:ascii="Arial" w:hAnsi="Arial" w:hint="default"/>
      </w:rPr>
    </w:lvl>
    <w:lvl w:ilvl="3" w:tplc="0F8EFF00" w:tentative="1">
      <w:start w:val="1"/>
      <w:numFmt w:val="bullet"/>
      <w:lvlText w:val="•"/>
      <w:lvlJc w:val="left"/>
      <w:pPr>
        <w:tabs>
          <w:tab w:val="num" w:pos="2880"/>
        </w:tabs>
        <w:ind w:left="2880" w:hanging="360"/>
      </w:pPr>
      <w:rPr>
        <w:rFonts w:ascii="Arial" w:hAnsi="Arial" w:hint="default"/>
      </w:rPr>
    </w:lvl>
    <w:lvl w:ilvl="4" w:tplc="353251B8" w:tentative="1">
      <w:start w:val="1"/>
      <w:numFmt w:val="bullet"/>
      <w:lvlText w:val="•"/>
      <w:lvlJc w:val="left"/>
      <w:pPr>
        <w:tabs>
          <w:tab w:val="num" w:pos="3600"/>
        </w:tabs>
        <w:ind w:left="3600" w:hanging="360"/>
      </w:pPr>
      <w:rPr>
        <w:rFonts w:ascii="Arial" w:hAnsi="Arial" w:hint="default"/>
      </w:rPr>
    </w:lvl>
    <w:lvl w:ilvl="5" w:tplc="8782EA50" w:tentative="1">
      <w:start w:val="1"/>
      <w:numFmt w:val="bullet"/>
      <w:lvlText w:val="•"/>
      <w:lvlJc w:val="left"/>
      <w:pPr>
        <w:tabs>
          <w:tab w:val="num" w:pos="4320"/>
        </w:tabs>
        <w:ind w:left="4320" w:hanging="360"/>
      </w:pPr>
      <w:rPr>
        <w:rFonts w:ascii="Arial" w:hAnsi="Arial" w:hint="default"/>
      </w:rPr>
    </w:lvl>
    <w:lvl w:ilvl="6" w:tplc="86A83CF4" w:tentative="1">
      <w:start w:val="1"/>
      <w:numFmt w:val="bullet"/>
      <w:lvlText w:val="•"/>
      <w:lvlJc w:val="left"/>
      <w:pPr>
        <w:tabs>
          <w:tab w:val="num" w:pos="5040"/>
        </w:tabs>
        <w:ind w:left="5040" w:hanging="360"/>
      </w:pPr>
      <w:rPr>
        <w:rFonts w:ascii="Arial" w:hAnsi="Arial" w:hint="default"/>
      </w:rPr>
    </w:lvl>
    <w:lvl w:ilvl="7" w:tplc="B114E7D4" w:tentative="1">
      <w:start w:val="1"/>
      <w:numFmt w:val="bullet"/>
      <w:lvlText w:val="•"/>
      <w:lvlJc w:val="left"/>
      <w:pPr>
        <w:tabs>
          <w:tab w:val="num" w:pos="5760"/>
        </w:tabs>
        <w:ind w:left="5760" w:hanging="360"/>
      </w:pPr>
      <w:rPr>
        <w:rFonts w:ascii="Arial" w:hAnsi="Arial" w:hint="default"/>
      </w:rPr>
    </w:lvl>
    <w:lvl w:ilvl="8" w:tplc="52B68CB4" w:tentative="1">
      <w:start w:val="1"/>
      <w:numFmt w:val="bullet"/>
      <w:lvlText w:val="•"/>
      <w:lvlJc w:val="left"/>
      <w:pPr>
        <w:tabs>
          <w:tab w:val="num" w:pos="6480"/>
        </w:tabs>
        <w:ind w:left="6480" w:hanging="360"/>
      </w:pPr>
      <w:rPr>
        <w:rFonts w:ascii="Arial" w:hAnsi="Arial" w:hint="default"/>
      </w:rPr>
    </w:lvl>
  </w:abstractNum>
  <w:abstractNum w:abstractNumId="11">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2">
    <w:nsid w:val="38903065"/>
    <w:multiLevelType w:val="hybridMultilevel"/>
    <w:tmpl w:val="7C1E2C52"/>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3">
    <w:nsid w:val="3D924ADD"/>
    <w:multiLevelType w:val="hybridMultilevel"/>
    <w:tmpl w:val="A9F010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E9513F9"/>
    <w:multiLevelType w:val="hybridMultilevel"/>
    <w:tmpl w:val="BD5AA33C"/>
    <w:lvl w:ilvl="0" w:tplc="3FB69F10">
      <w:start w:val="1"/>
      <w:numFmt w:val="bullet"/>
      <w:lvlText w:val=""/>
      <w:lvlJc w:val="left"/>
      <w:pPr>
        <w:ind w:left="660" w:hanging="420"/>
      </w:pPr>
      <w:rPr>
        <w:rFonts w:ascii="Wingdings" w:hAnsi="Wingdings" w:hint="default"/>
      </w:rPr>
    </w:lvl>
    <w:lvl w:ilvl="1" w:tplc="998E84AC">
      <w:numFmt w:val="bullet"/>
      <w:lvlText w:val="–"/>
      <w:lvlJc w:val="left"/>
      <w:pPr>
        <w:ind w:left="1080" w:hanging="420"/>
      </w:pPr>
      <w:rPr>
        <w:rFonts w:ascii="SimSun" w:eastAsia="SimSun" w:hAnsi="SimSun" w:cs="Times New Roman" w:hint="eastAsia"/>
        <w:lang w:val="en-US"/>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5">
    <w:nsid w:val="3EAB612B"/>
    <w:multiLevelType w:val="hybridMultilevel"/>
    <w:tmpl w:val="E376E6A8"/>
    <w:lvl w:ilvl="0" w:tplc="4A32EBD4">
      <w:start w:val="1"/>
      <w:numFmt w:val="bullet"/>
      <w:lvlText w:val="•"/>
      <w:lvlJc w:val="left"/>
      <w:pPr>
        <w:tabs>
          <w:tab w:val="num" w:pos="720"/>
        </w:tabs>
        <w:ind w:left="720" w:hanging="360"/>
      </w:pPr>
      <w:rPr>
        <w:rFonts w:ascii="Arial" w:hAnsi="Arial" w:hint="default"/>
      </w:rPr>
    </w:lvl>
    <w:lvl w:ilvl="1" w:tplc="E766D07C" w:tentative="1">
      <w:start w:val="1"/>
      <w:numFmt w:val="bullet"/>
      <w:lvlText w:val="•"/>
      <w:lvlJc w:val="left"/>
      <w:pPr>
        <w:tabs>
          <w:tab w:val="num" w:pos="1440"/>
        </w:tabs>
        <w:ind w:left="1440" w:hanging="360"/>
      </w:pPr>
      <w:rPr>
        <w:rFonts w:ascii="Arial" w:hAnsi="Arial" w:hint="default"/>
      </w:rPr>
    </w:lvl>
    <w:lvl w:ilvl="2" w:tplc="AAB69D16">
      <w:start w:val="1"/>
      <w:numFmt w:val="bullet"/>
      <w:lvlText w:val="•"/>
      <w:lvlJc w:val="left"/>
      <w:pPr>
        <w:tabs>
          <w:tab w:val="num" w:pos="2160"/>
        </w:tabs>
        <w:ind w:left="2160" w:hanging="360"/>
      </w:pPr>
      <w:rPr>
        <w:rFonts w:ascii="Arial" w:hAnsi="Arial" w:hint="default"/>
      </w:rPr>
    </w:lvl>
    <w:lvl w:ilvl="3" w:tplc="D3641AAA" w:tentative="1">
      <w:start w:val="1"/>
      <w:numFmt w:val="bullet"/>
      <w:lvlText w:val="•"/>
      <w:lvlJc w:val="left"/>
      <w:pPr>
        <w:tabs>
          <w:tab w:val="num" w:pos="2880"/>
        </w:tabs>
        <w:ind w:left="2880" w:hanging="360"/>
      </w:pPr>
      <w:rPr>
        <w:rFonts w:ascii="Arial" w:hAnsi="Arial" w:hint="default"/>
      </w:rPr>
    </w:lvl>
    <w:lvl w:ilvl="4" w:tplc="4AE0F682" w:tentative="1">
      <w:start w:val="1"/>
      <w:numFmt w:val="bullet"/>
      <w:lvlText w:val="•"/>
      <w:lvlJc w:val="left"/>
      <w:pPr>
        <w:tabs>
          <w:tab w:val="num" w:pos="3600"/>
        </w:tabs>
        <w:ind w:left="3600" w:hanging="360"/>
      </w:pPr>
      <w:rPr>
        <w:rFonts w:ascii="Arial" w:hAnsi="Arial" w:hint="default"/>
      </w:rPr>
    </w:lvl>
    <w:lvl w:ilvl="5" w:tplc="A16E8650" w:tentative="1">
      <w:start w:val="1"/>
      <w:numFmt w:val="bullet"/>
      <w:lvlText w:val="•"/>
      <w:lvlJc w:val="left"/>
      <w:pPr>
        <w:tabs>
          <w:tab w:val="num" w:pos="4320"/>
        </w:tabs>
        <w:ind w:left="4320" w:hanging="360"/>
      </w:pPr>
      <w:rPr>
        <w:rFonts w:ascii="Arial" w:hAnsi="Arial" w:hint="default"/>
      </w:rPr>
    </w:lvl>
    <w:lvl w:ilvl="6" w:tplc="32A2D616" w:tentative="1">
      <w:start w:val="1"/>
      <w:numFmt w:val="bullet"/>
      <w:lvlText w:val="•"/>
      <w:lvlJc w:val="left"/>
      <w:pPr>
        <w:tabs>
          <w:tab w:val="num" w:pos="5040"/>
        </w:tabs>
        <w:ind w:left="5040" w:hanging="360"/>
      </w:pPr>
      <w:rPr>
        <w:rFonts w:ascii="Arial" w:hAnsi="Arial" w:hint="default"/>
      </w:rPr>
    </w:lvl>
    <w:lvl w:ilvl="7" w:tplc="9FDC3FF2" w:tentative="1">
      <w:start w:val="1"/>
      <w:numFmt w:val="bullet"/>
      <w:lvlText w:val="•"/>
      <w:lvlJc w:val="left"/>
      <w:pPr>
        <w:tabs>
          <w:tab w:val="num" w:pos="5760"/>
        </w:tabs>
        <w:ind w:left="5760" w:hanging="360"/>
      </w:pPr>
      <w:rPr>
        <w:rFonts w:ascii="Arial" w:hAnsi="Arial" w:hint="default"/>
      </w:rPr>
    </w:lvl>
    <w:lvl w:ilvl="8" w:tplc="93AA80A2" w:tentative="1">
      <w:start w:val="1"/>
      <w:numFmt w:val="bullet"/>
      <w:lvlText w:val="•"/>
      <w:lvlJc w:val="left"/>
      <w:pPr>
        <w:tabs>
          <w:tab w:val="num" w:pos="6480"/>
        </w:tabs>
        <w:ind w:left="6480" w:hanging="360"/>
      </w:pPr>
      <w:rPr>
        <w:rFonts w:ascii="Arial" w:hAnsi="Arial" w:hint="default"/>
      </w:rPr>
    </w:lvl>
  </w:abstractNum>
  <w:abstractNum w:abstractNumId="16">
    <w:nsid w:val="41D00B8D"/>
    <w:multiLevelType w:val="hybridMultilevel"/>
    <w:tmpl w:val="7F6CF87E"/>
    <w:lvl w:ilvl="0" w:tplc="84F63C04">
      <w:start w:val="1"/>
      <w:numFmt w:val="bullet"/>
      <w:lvlText w:val="•"/>
      <w:lvlJc w:val="left"/>
      <w:pPr>
        <w:tabs>
          <w:tab w:val="num" w:pos="360"/>
        </w:tabs>
        <w:ind w:left="360" w:hanging="360"/>
      </w:pPr>
      <w:rPr>
        <w:rFonts w:ascii="Arial" w:hAnsi="Arial" w:hint="default"/>
      </w:rPr>
    </w:lvl>
    <w:lvl w:ilvl="1" w:tplc="F12A8C5C">
      <w:start w:val="61"/>
      <w:numFmt w:val="bullet"/>
      <w:lvlText w:val="–"/>
      <w:lvlJc w:val="left"/>
      <w:pPr>
        <w:tabs>
          <w:tab w:val="num" w:pos="1080"/>
        </w:tabs>
        <w:ind w:left="1080" w:hanging="360"/>
      </w:pPr>
      <w:rPr>
        <w:rFonts w:ascii="Arial" w:hAnsi="Arial" w:hint="default"/>
      </w:rPr>
    </w:lvl>
    <w:lvl w:ilvl="2" w:tplc="24263F2E">
      <w:start w:val="1"/>
      <w:numFmt w:val="bullet"/>
      <w:lvlText w:val="•"/>
      <w:lvlJc w:val="left"/>
      <w:pPr>
        <w:tabs>
          <w:tab w:val="num" w:pos="1800"/>
        </w:tabs>
        <w:ind w:left="1800" w:hanging="360"/>
      </w:pPr>
      <w:rPr>
        <w:rFonts w:ascii="Arial" w:hAnsi="Arial" w:hint="default"/>
      </w:rPr>
    </w:lvl>
    <w:lvl w:ilvl="3" w:tplc="23F0377C">
      <w:start w:val="1"/>
      <w:numFmt w:val="bullet"/>
      <w:lvlText w:val="•"/>
      <w:lvlJc w:val="left"/>
      <w:pPr>
        <w:tabs>
          <w:tab w:val="num" w:pos="2520"/>
        </w:tabs>
        <w:ind w:left="2520" w:hanging="360"/>
      </w:pPr>
      <w:rPr>
        <w:rFonts w:ascii="Arial" w:hAnsi="Arial" w:hint="default"/>
      </w:rPr>
    </w:lvl>
    <w:lvl w:ilvl="4" w:tplc="09FA1F06" w:tentative="1">
      <w:start w:val="1"/>
      <w:numFmt w:val="bullet"/>
      <w:lvlText w:val="•"/>
      <w:lvlJc w:val="left"/>
      <w:pPr>
        <w:tabs>
          <w:tab w:val="num" w:pos="3240"/>
        </w:tabs>
        <w:ind w:left="3240" w:hanging="360"/>
      </w:pPr>
      <w:rPr>
        <w:rFonts w:ascii="Arial" w:hAnsi="Arial" w:hint="default"/>
      </w:rPr>
    </w:lvl>
    <w:lvl w:ilvl="5" w:tplc="72FCCD04" w:tentative="1">
      <w:start w:val="1"/>
      <w:numFmt w:val="bullet"/>
      <w:lvlText w:val="•"/>
      <w:lvlJc w:val="left"/>
      <w:pPr>
        <w:tabs>
          <w:tab w:val="num" w:pos="3960"/>
        </w:tabs>
        <w:ind w:left="3960" w:hanging="360"/>
      </w:pPr>
      <w:rPr>
        <w:rFonts w:ascii="Arial" w:hAnsi="Arial" w:hint="default"/>
      </w:rPr>
    </w:lvl>
    <w:lvl w:ilvl="6" w:tplc="D148467E" w:tentative="1">
      <w:start w:val="1"/>
      <w:numFmt w:val="bullet"/>
      <w:lvlText w:val="•"/>
      <w:lvlJc w:val="left"/>
      <w:pPr>
        <w:tabs>
          <w:tab w:val="num" w:pos="4680"/>
        </w:tabs>
        <w:ind w:left="4680" w:hanging="360"/>
      </w:pPr>
      <w:rPr>
        <w:rFonts w:ascii="Arial" w:hAnsi="Arial" w:hint="default"/>
      </w:rPr>
    </w:lvl>
    <w:lvl w:ilvl="7" w:tplc="E2CE81B2" w:tentative="1">
      <w:start w:val="1"/>
      <w:numFmt w:val="bullet"/>
      <w:lvlText w:val="•"/>
      <w:lvlJc w:val="left"/>
      <w:pPr>
        <w:tabs>
          <w:tab w:val="num" w:pos="5400"/>
        </w:tabs>
        <w:ind w:left="5400" w:hanging="360"/>
      </w:pPr>
      <w:rPr>
        <w:rFonts w:ascii="Arial" w:hAnsi="Arial" w:hint="default"/>
      </w:rPr>
    </w:lvl>
    <w:lvl w:ilvl="8" w:tplc="0F4EA4AC" w:tentative="1">
      <w:start w:val="1"/>
      <w:numFmt w:val="bullet"/>
      <w:lvlText w:val="•"/>
      <w:lvlJc w:val="left"/>
      <w:pPr>
        <w:tabs>
          <w:tab w:val="num" w:pos="6120"/>
        </w:tabs>
        <w:ind w:left="6120" w:hanging="360"/>
      </w:pPr>
      <w:rPr>
        <w:rFonts w:ascii="Arial" w:hAnsi="Arial" w:hint="default"/>
      </w:rPr>
    </w:lvl>
  </w:abstractNum>
  <w:abstractNum w:abstractNumId="17">
    <w:nsid w:val="444378F0"/>
    <w:multiLevelType w:val="hybridMultilevel"/>
    <w:tmpl w:val="DA220440"/>
    <w:lvl w:ilvl="0" w:tplc="3FB69F10">
      <w:start w:val="1"/>
      <w:numFmt w:val="bullet"/>
      <w:lvlText w:val=""/>
      <w:lvlJc w:val="left"/>
      <w:pPr>
        <w:ind w:left="660" w:hanging="420"/>
      </w:pPr>
      <w:rPr>
        <w:rFonts w:ascii="Wingdings" w:hAnsi="Wingding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8">
    <w:nsid w:val="496866FA"/>
    <w:multiLevelType w:val="hybridMultilevel"/>
    <w:tmpl w:val="A308F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D0341B5"/>
    <w:multiLevelType w:val="hybridMultilevel"/>
    <w:tmpl w:val="FF2E1BCC"/>
    <w:lvl w:ilvl="0" w:tplc="1472A5A4">
      <w:start w:val="1"/>
      <w:numFmt w:val="bullet"/>
      <w:lvlText w:val="›"/>
      <w:lvlJc w:val="left"/>
      <w:pPr>
        <w:ind w:left="780" w:hanging="420"/>
      </w:pPr>
      <w:rPr>
        <w:rFonts w:ascii="Arial" w:hAnsi="Aria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nsid w:val="523623C8"/>
    <w:multiLevelType w:val="multilevel"/>
    <w:tmpl w:val="108663A0"/>
    <w:lvl w:ilvl="0">
      <w:start w:val="1"/>
      <w:numFmt w:val="decimal"/>
      <w:lvlText w:val="%1."/>
      <w:lvlJc w:val="left"/>
      <w:pPr>
        <w:ind w:left="420" w:hanging="420"/>
      </w:pPr>
    </w:lvl>
    <w:lvl w:ilvl="1">
      <w:start w:val="1"/>
      <w:numFmt w:val="decimal"/>
      <w:isLgl/>
      <w:lvlText w:val="%1.%2"/>
      <w:lvlJc w:val="left"/>
      <w:pPr>
        <w:ind w:left="857" w:hanging="432"/>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205"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415" w:hanging="1440"/>
      </w:pPr>
      <w:rPr>
        <w:rFonts w:hint="default"/>
      </w:rPr>
    </w:lvl>
    <w:lvl w:ilvl="8">
      <w:start w:val="1"/>
      <w:numFmt w:val="decimal"/>
      <w:isLgl/>
      <w:lvlText w:val="%1.%2.%3.%4.%5.%6.%7.%8.%9"/>
      <w:lvlJc w:val="left"/>
      <w:pPr>
        <w:ind w:left="5200" w:hanging="1800"/>
      </w:pPr>
      <w:rPr>
        <w:rFonts w:hint="default"/>
      </w:rPr>
    </w:lvl>
  </w:abstractNum>
  <w:abstractNum w:abstractNumId="21">
    <w:nsid w:val="5880639C"/>
    <w:multiLevelType w:val="hybridMultilevel"/>
    <w:tmpl w:val="E6F62250"/>
    <w:lvl w:ilvl="0" w:tplc="0409000D">
      <w:start w:val="1"/>
      <w:numFmt w:val="bullet"/>
      <w:lvlText w:val=""/>
      <w:lvlJc w:val="left"/>
      <w:pPr>
        <w:tabs>
          <w:tab w:val="num" w:pos="720"/>
        </w:tabs>
        <w:ind w:left="720" w:hanging="360"/>
      </w:pPr>
      <w:rPr>
        <w:rFonts w:ascii="Wingdings" w:hAnsi="Wingdings" w:hint="default"/>
      </w:rPr>
    </w:lvl>
    <w:lvl w:ilvl="1" w:tplc="7506FF8C">
      <w:start w:val="1"/>
      <w:numFmt w:val="bullet"/>
      <w:lvlText w:val="•"/>
      <w:lvlJc w:val="left"/>
      <w:pPr>
        <w:tabs>
          <w:tab w:val="num" w:pos="1440"/>
        </w:tabs>
        <w:ind w:left="1440" w:hanging="360"/>
      </w:pPr>
      <w:rPr>
        <w:rFonts w:ascii="Arial" w:hAnsi="Arial" w:hint="default"/>
      </w:rPr>
    </w:lvl>
    <w:lvl w:ilvl="2" w:tplc="2C285B92">
      <w:start w:val="1"/>
      <w:numFmt w:val="bullet"/>
      <w:lvlText w:val="•"/>
      <w:lvlJc w:val="left"/>
      <w:pPr>
        <w:tabs>
          <w:tab w:val="num" w:pos="2160"/>
        </w:tabs>
        <w:ind w:left="2160" w:hanging="360"/>
      </w:pPr>
      <w:rPr>
        <w:rFonts w:ascii="Arial" w:hAnsi="Arial" w:hint="default"/>
      </w:rPr>
    </w:lvl>
    <w:lvl w:ilvl="3" w:tplc="73BA19D4" w:tentative="1">
      <w:start w:val="1"/>
      <w:numFmt w:val="bullet"/>
      <w:lvlText w:val="•"/>
      <w:lvlJc w:val="left"/>
      <w:pPr>
        <w:tabs>
          <w:tab w:val="num" w:pos="2880"/>
        </w:tabs>
        <w:ind w:left="2880" w:hanging="360"/>
      </w:pPr>
      <w:rPr>
        <w:rFonts w:ascii="Arial" w:hAnsi="Arial" w:hint="default"/>
      </w:rPr>
    </w:lvl>
    <w:lvl w:ilvl="4" w:tplc="5D085B88" w:tentative="1">
      <w:start w:val="1"/>
      <w:numFmt w:val="bullet"/>
      <w:lvlText w:val="•"/>
      <w:lvlJc w:val="left"/>
      <w:pPr>
        <w:tabs>
          <w:tab w:val="num" w:pos="3600"/>
        </w:tabs>
        <w:ind w:left="3600" w:hanging="360"/>
      </w:pPr>
      <w:rPr>
        <w:rFonts w:ascii="Arial" w:hAnsi="Arial" w:hint="default"/>
      </w:rPr>
    </w:lvl>
    <w:lvl w:ilvl="5" w:tplc="D6D2D4CA" w:tentative="1">
      <w:start w:val="1"/>
      <w:numFmt w:val="bullet"/>
      <w:lvlText w:val="•"/>
      <w:lvlJc w:val="left"/>
      <w:pPr>
        <w:tabs>
          <w:tab w:val="num" w:pos="4320"/>
        </w:tabs>
        <w:ind w:left="4320" w:hanging="360"/>
      </w:pPr>
      <w:rPr>
        <w:rFonts w:ascii="Arial" w:hAnsi="Arial" w:hint="default"/>
      </w:rPr>
    </w:lvl>
    <w:lvl w:ilvl="6" w:tplc="BF7C76DE" w:tentative="1">
      <w:start w:val="1"/>
      <w:numFmt w:val="bullet"/>
      <w:lvlText w:val="•"/>
      <w:lvlJc w:val="left"/>
      <w:pPr>
        <w:tabs>
          <w:tab w:val="num" w:pos="5040"/>
        </w:tabs>
        <w:ind w:left="5040" w:hanging="360"/>
      </w:pPr>
      <w:rPr>
        <w:rFonts w:ascii="Arial" w:hAnsi="Arial" w:hint="default"/>
      </w:rPr>
    </w:lvl>
    <w:lvl w:ilvl="7" w:tplc="C21AE65C" w:tentative="1">
      <w:start w:val="1"/>
      <w:numFmt w:val="bullet"/>
      <w:lvlText w:val="•"/>
      <w:lvlJc w:val="left"/>
      <w:pPr>
        <w:tabs>
          <w:tab w:val="num" w:pos="5760"/>
        </w:tabs>
        <w:ind w:left="5760" w:hanging="360"/>
      </w:pPr>
      <w:rPr>
        <w:rFonts w:ascii="Arial" w:hAnsi="Arial" w:hint="default"/>
      </w:rPr>
    </w:lvl>
    <w:lvl w:ilvl="8" w:tplc="ED42C3F6" w:tentative="1">
      <w:start w:val="1"/>
      <w:numFmt w:val="bullet"/>
      <w:lvlText w:val="•"/>
      <w:lvlJc w:val="left"/>
      <w:pPr>
        <w:tabs>
          <w:tab w:val="num" w:pos="6480"/>
        </w:tabs>
        <w:ind w:left="6480" w:hanging="360"/>
      </w:pPr>
      <w:rPr>
        <w:rFonts w:ascii="Arial" w:hAnsi="Arial" w:hint="default"/>
      </w:rPr>
    </w:lvl>
  </w:abstractNum>
  <w:abstractNum w:abstractNumId="22">
    <w:nsid w:val="5D2B7C90"/>
    <w:multiLevelType w:val="hybridMultilevel"/>
    <w:tmpl w:val="C13E124E"/>
    <w:lvl w:ilvl="0" w:tplc="3FB69F10">
      <w:start w:val="1"/>
      <w:numFmt w:val="bullet"/>
      <w:lvlText w:val=""/>
      <w:lvlJc w:val="left"/>
      <w:pPr>
        <w:ind w:left="840" w:hanging="420"/>
      </w:pPr>
      <w:rPr>
        <w:rFonts w:ascii="Wingdings" w:hAnsi="Wingdings" w:hint="default"/>
      </w:rPr>
    </w:lvl>
    <w:lvl w:ilvl="1" w:tplc="0409000D">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6A6572A6"/>
    <w:multiLevelType w:val="hybridMultilevel"/>
    <w:tmpl w:val="4762FE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D760EF1"/>
    <w:multiLevelType w:val="hybridMultilevel"/>
    <w:tmpl w:val="ADECA7E2"/>
    <w:lvl w:ilvl="0" w:tplc="04090001">
      <w:start w:val="1"/>
      <w:numFmt w:val="bullet"/>
      <w:lvlText w:val=""/>
      <w:lvlJc w:val="left"/>
      <w:pPr>
        <w:ind w:left="720" w:hanging="360"/>
      </w:pPr>
      <w:rPr>
        <w:rFonts w:ascii="Symbol" w:hAnsi="Symbol" w:hint="default"/>
      </w:rPr>
    </w:lvl>
    <w:lvl w:ilvl="1" w:tplc="3AC2B856">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03157D4"/>
    <w:multiLevelType w:val="multilevel"/>
    <w:tmpl w:val="461E3B24"/>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851"/>
        </w:tabs>
        <w:ind w:left="851" w:hanging="567"/>
      </w:pPr>
      <w:rPr>
        <w:rFonts w:hint="eastAsia"/>
        <w:lang w:val="en-GB"/>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7">
    <w:nsid w:val="70C8022E"/>
    <w:multiLevelType w:val="hybridMultilevel"/>
    <w:tmpl w:val="8452C1F0"/>
    <w:lvl w:ilvl="0" w:tplc="04090001">
      <w:start w:val="1"/>
      <w:numFmt w:val="bullet"/>
      <w:lvlText w:val=""/>
      <w:lvlJc w:val="left"/>
      <w:pPr>
        <w:ind w:left="720" w:hanging="360"/>
      </w:pPr>
      <w:rPr>
        <w:rFonts w:ascii="Symbol" w:hAnsi="Symbol" w:hint="default"/>
      </w:rPr>
    </w:lvl>
    <w:lvl w:ilvl="1" w:tplc="3AC2B856">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17C760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nsid w:val="76E4594D"/>
    <w:multiLevelType w:val="hybridMultilevel"/>
    <w:tmpl w:val="754420E8"/>
    <w:lvl w:ilvl="0" w:tplc="84F63C04">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30">
    <w:nsid w:val="7AEB6378"/>
    <w:multiLevelType w:val="hybridMultilevel"/>
    <w:tmpl w:val="9B8E2F8A"/>
    <w:lvl w:ilvl="0" w:tplc="E93E9CE0">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CD961F5"/>
    <w:multiLevelType w:val="hybridMultilevel"/>
    <w:tmpl w:val="77C08E92"/>
    <w:lvl w:ilvl="0" w:tplc="3FB69F10">
      <w:start w:val="1"/>
      <w:numFmt w:val="bullet"/>
      <w:lvlText w:val=""/>
      <w:lvlJc w:val="left"/>
      <w:pPr>
        <w:ind w:left="840" w:hanging="420"/>
      </w:pPr>
      <w:rPr>
        <w:rFonts w:ascii="Wingdings" w:hAnsi="Wingdings" w:hint="default"/>
      </w:rPr>
    </w:lvl>
    <w:lvl w:ilvl="1" w:tplc="998E84AC">
      <w:numFmt w:val="bullet"/>
      <w:lvlText w:val="–"/>
      <w:lvlJc w:val="left"/>
      <w:pPr>
        <w:ind w:left="1260" w:hanging="420"/>
      </w:pPr>
      <w:rPr>
        <w:rFonts w:ascii="SimSun" w:eastAsia="SimSun" w:hAnsi="SimSun" w:cs="Times New Roman" w:hint="eastAsia"/>
        <w:lang w:val="en-US"/>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7E6827A2"/>
    <w:multiLevelType w:val="hybridMultilevel"/>
    <w:tmpl w:val="5ED2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F826C63"/>
    <w:multiLevelType w:val="hybridMultilevel"/>
    <w:tmpl w:val="B462A286"/>
    <w:lvl w:ilvl="0" w:tplc="9642CF42">
      <w:start w:val="1"/>
      <w:numFmt w:val="bullet"/>
      <w:lvlText w:val="•"/>
      <w:lvlJc w:val="left"/>
      <w:pPr>
        <w:tabs>
          <w:tab w:val="num" w:pos="720"/>
        </w:tabs>
        <w:ind w:left="720" w:hanging="360"/>
      </w:pPr>
      <w:rPr>
        <w:rFonts w:ascii="Arial" w:hAnsi="Arial" w:hint="default"/>
      </w:rPr>
    </w:lvl>
    <w:lvl w:ilvl="1" w:tplc="B996694E">
      <w:start w:val="1"/>
      <w:numFmt w:val="bullet"/>
      <w:lvlText w:val="•"/>
      <w:lvlJc w:val="left"/>
      <w:pPr>
        <w:tabs>
          <w:tab w:val="num" w:pos="1440"/>
        </w:tabs>
        <w:ind w:left="1440" w:hanging="360"/>
      </w:pPr>
      <w:rPr>
        <w:rFonts w:ascii="Arial" w:hAnsi="Arial" w:hint="default"/>
      </w:rPr>
    </w:lvl>
    <w:lvl w:ilvl="2" w:tplc="65A6164E">
      <w:numFmt w:val="bullet"/>
      <w:lvlText w:val="•"/>
      <w:lvlJc w:val="left"/>
      <w:pPr>
        <w:tabs>
          <w:tab w:val="num" w:pos="2160"/>
        </w:tabs>
        <w:ind w:left="2160" w:hanging="360"/>
      </w:pPr>
      <w:rPr>
        <w:rFonts w:ascii="Arial" w:hAnsi="Arial" w:hint="default"/>
      </w:rPr>
    </w:lvl>
    <w:lvl w:ilvl="3" w:tplc="02BEAAAA" w:tentative="1">
      <w:start w:val="1"/>
      <w:numFmt w:val="bullet"/>
      <w:lvlText w:val="•"/>
      <w:lvlJc w:val="left"/>
      <w:pPr>
        <w:tabs>
          <w:tab w:val="num" w:pos="2880"/>
        </w:tabs>
        <w:ind w:left="2880" w:hanging="360"/>
      </w:pPr>
      <w:rPr>
        <w:rFonts w:ascii="Arial" w:hAnsi="Arial" w:hint="default"/>
      </w:rPr>
    </w:lvl>
    <w:lvl w:ilvl="4" w:tplc="DB8ADBA0" w:tentative="1">
      <w:start w:val="1"/>
      <w:numFmt w:val="bullet"/>
      <w:lvlText w:val="•"/>
      <w:lvlJc w:val="left"/>
      <w:pPr>
        <w:tabs>
          <w:tab w:val="num" w:pos="3600"/>
        </w:tabs>
        <w:ind w:left="3600" w:hanging="360"/>
      </w:pPr>
      <w:rPr>
        <w:rFonts w:ascii="Arial" w:hAnsi="Arial" w:hint="default"/>
      </w:rPr>
    </w:lvl>
    <w:lvl w:ilvl="5" w:tplc="03F0664C" w:tentative="1">
      <w:start w:val="1"/>
      <w:numFmt w:val="bullet"/>
      <w:lvlText w:val="•"/>
      <w:lvlJc w:val="left"/>
      <w:pPr>
        <w:tabs>
          <w:tab w:val="num" w:pos="4320"/>
        </w:tabs>
        <w:ind w:left="4320" w:hanging="360"/>
      </w:pPr>
      <w:rPr>
        <w:rFonts w:ascii="Arial" w:hAnsi="Arial" w:hint="default"/>
      </w:rPr>
    </w:lvl>
    <w:lvl w:ilvl="6" w:tplc="DEE23606" w:tentative="1">
      <w:start w:val="1"/>
      <w:numFmt w:val="bullet"/>
      <w:lvlText w:val="•"/>
      <w:lvlJc w:val="left"/>
      <w:pPr>
        <w:tabs>
          <w:tab w:val="num" w:pos="5040"/>
        </w:tabs>
        <w:ind w:left="5040" w:hanging="360"/>
      </w:pPr>
      <w:rPr>
        <w:rFonts w:ascii="Arial" w:hAnsi="Arial" w:hint="default"/>
      </w:rPr>
    </w:lvl>
    <w:lvl w:ilvl="7" w:tplc="0BDC4818" w:tentative="1">
      <w:start w:val="1"/>
      <w:numFmt w:val="bullet"/>
      <w:lvlText w:val="•"/>
      <w:lvlJc w:val="left"/>
      <w:pPr>
        <w:tabs>
          <w:tab w:val="num" w:pos="5760"/>
        </w:tabs>
        <w:ind w:left="5760" w:hanging="360"/>
      </w:pPr>
      <w:rPr>
        <w:rFonts w:ascii="Arial" w:hAnsi="Arial" w:hint="default"/>
      </w:rPr>
    </w:lvl>
    <w:lvl w:ilvl="8" w:tplc="4FDE6072" w:tentative="1">
      <w:start w:val="1"/>
      <w:numFmt w:val="bullet"/>
      <w:lvlText w:val="•"/>
      <w:lvlJc w:val="left"/>
      <w:pPr>
        <w:tabs>
          <w:tab w:val="num" w:pos="6480"/>
        </w:tabs>
        <w:ind w:left="6480" w:hanging="360"/>
      </w:pPr>
      <w:rPr>
        <w:rFonts w:ascii="Arial" w:hAnsi="Arial" w:hint="default"/>
      </w:rPr>
    </w:lvl>
  </w:abstractNum>
  <w:abstractNum w:abstractNumId="35">
    <w:nsid w:val="7FD61411"/>
    <w:multiLevelType w:val="hybridMultilevel"/>
    <w:tmpl w:val="E2EC2B60"/>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23"/>
  </w:num>
  <w:num w:numId="3">
    <w:abstractNumId w:val="26"/>
  </w:num>
  <w:num w:numId="4">
    <w:abstractNumId w:val="11"/>
  </w:num>
  <w:num w:numId="5">
    <w:abstractNumId w:val="31"/>
  </w:num>
  <w:num w:numId="6">
    <w:abstractNumId w:val="16"/>
  </w:num>
  <w:num w:numId="7">
    <w:abstractNumId w:val="24"/>
  </w:num>
  <w:num w:numId="8">
    <w:abstractNumId w:val="2"/>
  </w:num>
  <w:num w:numId="9">
    <w:abstractNumId w:val="20"/>
  </w:num>
  <w:num w:numId="10">
    <w:abstractNumId w:val="33"/>
  </w:num>
  <w:num w:numId="11">
    <w:abstractNumId w:val="13"/>
  </w:num>
  <w:num w:numId="12">
    <w:abstractNumId w:val="21"/>
  </w:num>
  <w:num w:numId="13">
    <w:abstractNumId w:val="15"/>
  </w:num>
  <w:num w:numId="14">
    <w:abstractNumId w:val="10"/>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num>
  <w:num w:numId="17">
    <w:abstractNumId w:val="29"/>
  </w:num>
  <w:num w:numId="18">
    <w:abstractNumId w:val="6"/>
  </w:num>
  <w:num w:numId="19">
    <w:abstractNumId w:val="19"/>
  </w:num>
  <w:num w:numId="20">
    <w:abstractNumId w:val="1"/>
  </w:num>
  <w:num w:numId="21">
    <w:abstractNumId w:val="35"/>
  </w:num>
  <w:num w:numId="22">
    <w:abstractNumId w:val="22"/>
  </w:num>
  <w:num w:numId="23">
    <w:abstractNumId w:val="5"/>
  </w:num>
  <w:num w:numId="24">
    <w:abstractNumId w:val="14"/>
  </w:num>
  <w:num w:numId="25">
    <w:abstractNumId w:val="32"/>
  </w:num>
  <w:num w:numId="26">
    <w:abstractNumId w:val="17"/>
  </w:num>
  <w:num w:numId="27">
    <w:abstractNumId w:val="9"/>
  </w:num>
  <w:num w:numId="28">
    <w:abstractNumId w:val="28"/>
  </w:num>
  <w:num w:numId="29">
    <w:abstractNumId w:val="30"/>
  </w:num>
  <w:num w:numId="30">
    <w:abstractNumId w:val="7"/>
  </w:num>
  <w:num w:numId="31">
    <w:abstractNumId w:val="12"/>
  </w:num>
  <w:num w:numId="32">
    <w:abstractNumId w:val="8"/>
  </w:num>
  <w:num w:numId="33">
    <w:abstractNumId w:val="18"/>
  </w:num>
  <w:num w:numId="34">
    <w:abstractNumId w:val="3"/>
  </w:num>
  <w:num w:numId="35">
    <w:abstractNumId w:val="27"/>
  </w:num>
  <w:num w:numId="36">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ANG Yu">
    <w15:presenceInfo w15:providerId="None" w15:userId="JIANG 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US" w:vendorID="64" w:dllVersion="6" w:nlCheck="1" w:checkStyle="1"/>
  <w:activeWritingStyle w:appName="MSWord" w:lang="en-GB" w:vendorID="64" w:dllVersion="6" w:nlCheck="1" w:checkStyle="1"/>
  <w:activeWritingStyle w:appName="MSWord" w:lang="en-US" w:vendorID="64" w:dllVersion="131078" w:nlCheck="1" w:checkStyle="1"/>
  <w:activeWritingStyle w:appName="MSWord" w:lang="en-GB"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colormru v:ext="edit" colors="#557bcd,#c7edcc"/>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1127"/>
    <w:rsid w:val="0000234B"/>
    <w:rsid w:val="000036B0"/>
    <w:rsid w:val="00005E41"/>
    <w:rsid w:val="000067FD"/>
    <w:rsid w:val="00007326"/>
    <w:rsid w:val="00007F27"/>
    <w:rsid w:val="00010B9D"/>
    <w:rsid w:val="0001140D"/>
    <w:rsid w:val="000118ED"/>
    <w:rsid w:val="0001566D"/>
    <w:rsid w:val="000162F9"/>
    <w:rsid w:val="000167C2"/>
    <w:rsid w:val="00017113"/>
    <w:rsid w:val="00021397"/>
    <w:rsid w:val="0002196B"/>
    <w:rsid w:val="000220B7"/>
    <w:rsid w:val="000226B4"/>
    <w:rsid w:val="0002437E"/>
    <w:rsid w:val="00025A9C"/>
    <w:rsid w:val="00025F25"/>
    <w:rsid w:val="00026CDA"/>
    <w:rsid w:val="00026EF5"/>
    <w:rsid w:val="0003033A"/>
    <w:rsid w:val="000324BD"/>
    <w:rsid w:val="00033DC8"/>
    <w:rsid w:val="00033EAE"/>
    <w:rsid w:val="00033FC8"/>
    <w:rsid w:val="0003413B"/>
    <w:rsid w:val="00034A96"/>
    <w:rsid w:val="00034B2B"/>
    <w:rsid w:val="00034DE2"/>
    <w:rsid w:val="00035342"/>
    <w:rsid w:val="0003623A"/>
    <w:rsid w:val="00036FAE"/>
    <w:rsid w:val="00040855"/>
    <w:rsid w:val="000420AF"/>
    <w:rsid w:val="0004257D"/>
    <w:rsid w:val="00042C20"/>
    <w:rsid w:val="000439B1"/>
    <w:rsid w:val="00043EAA"/>
    <w:rsid w:val="00043EE8"/>
    <w:rsid w:val="00044045"/>
    <w:rsid w:val="000441D8"/>
    <w:rsid w:val="00044B2B"/>
    <w:rsid w:val="0004609B"/>
    <w:rsid w:val="00046ED5"/>
    <w:rsid w:val="0004749C"/>
    <w:rsid w:val="000507F7"/>
    <w:rsid w:val="00051251"/>
    <w:rsid w:val="00052B58"/>
    <w:rsid w:val="0005398E"/>
    <w:rsid w:val="00053AC9"/>
    <w:rsid w:val="0005419D"/>
    <w:rsid w:val="000544C1"/>
    <w:rsid w:val="000574D5"/>
    <w:rsid w:val="00057C73"/>
    <w:rsid w:val="000602AB"/>
    <w:rsid w:val="00061598"/>
    <w:rsid w:val="00061613"/>
    <w:rsid w:val="000627C5"/>
    <w:rsid w:val="00062E61"/>
    <w:rsid w:val="000630C5"/>
    <w:rsid w:val="0006526A"/>
    <w:rsid w:val="0006556A"/>
    <w:rsid w:val="00066A3B"/>
    <w:rsid w:val="00070A81"/>
    <w:rsid w:val="00070D43"/>
    <w:rsid w:val="000711C6"/>
    <w:rsid w:val="00071895"/>
    <w:rsid w:val="00072296"/>
    <w:rsid w:val="00072ABF"/>
    <w:rsid w:val="000735BD"/>
    <w:rsid w:val="00073ABC"/>
    <w:rsid w:val="00073ADF"/>
    <w:rsid w:val="00076246"/>
    <w:rsid w:val="00076D48"/>
    <w:rsid w:val="00083F7A"/>
    <w:rsid w:val="00085047"/>
    <w:rsid w:val="00085EBD"/>
    <w:rsid w:val="00086493"/>
    <w:rsid w:val="00087FC6"/>
    <w:rsid w:val="000902F6"/>
    <w:rsid w:val="00091E49"/>
    <w:rsid w:val="0009222D"/>
    <w:rsid w:val="0009331A"/>
    <w:rsid w:val="00093548"/>
    <w:rsid w:val="000968CC"/>
    <w:rsid w:val="00097E8C"/>
    <w:rsid w:val="000A0134"/>
    <w:rsid w:val="000A085E"/>
    <w:rsid w:val="000A0990"/>
    <w:rsid w:val="000A0C26"/>
    <w:rsid w:val="000A12A0"/>
    <w:rsid w:val="000A2728"/>
    <w:rsid w:val="000A2D2D"/>
    <w:rsid w:val="000A2FF0"/>
    <w:rsid w:val="000A3A0C"/>
    <w:rsid w:val="000A40BB"/>
    <w:rsid w:val="000A435D"/>
    <w:rsid w:val="000A47E4"/>
    <w:rsid w:val="000A61D8"/>
    <w:rsid w:val="000A662D"/>
    <w:rsid w:val="000A6A36"/>
    <w:rsid w:val="000A780F"/>
    <w:rsid w:val="000A7B96"/>
    <w:rsid w:val="000A7EE5"/>
    <w:rsid w:val="000B1134"/>
    <w:rsid w:val="000B231E"/>
    <w:rsid w:val="000B4D91"/>
    <w:rsid w:val="000B5874"/>
    <w:rsid w:val="000B5A6C"/>
    <w:rsid w:val="000B5A88"/>
    <w:rsid w:val="000B74B6"/>
    <w:rsid w:val="000C033E"/>
    <w:rsid w:val="000C0B0B"/>
    <w:rsid w:val="000C3702"/>
    <w:rsid w:val="000C40D3"/>
    <w:rsid w:val="000C5F33"/>
    <w:rsid w:val="000C703A"/>
    <w:rsid w:val="000C7F22"/>
    <w:rsid w:val="000D061F"/>
    <w:rsid w:val="000D11A6"/>
    <w:rsid w:val="000D289B"/>
    <w:rsid w:val="000D32CA"/>
    <w:rsid w:val="000D3BFC"/>
    <w:rsid w:val="000D49B7"/>
    <w:rsid w:val="000D5BB1"/>
    <w:rsid w:val="000D7EB9"/>
    <w:rsid w:val="000E0039"/>
    <w:rsid w:val="000E0575"/>
    <w:rsid w:val="000E0802"/>
    <w:rsid w:val="000E0855"/>
    <w:rsid w:val="000E104E"/>
    <w:rsid w:val="000E11ED"/>
    <w:rsid w:val="000E2268"/>
    <w:rsid w:val="000E2561"/>
    <w:rsid w:val="000E26F3"/>
    <w:rsid w:val="000E5D73"/>
    <w:rsid w:val="000E6D51"/>
    <w:rsid w:val="000E6E19"/>
    <w:rsid w:val="000E7348"/>
    <w:rsid w:val="000E7CA7"/>
    <w:rsid w:val="000F0312"/>
    <w:rsid w:val="000F0D88"/>
    <w:rsid w:val="000F16D1"/>
    <w:rsid w:val="000F1CB3"/>
    <w:rsid w:val="000F2B2E"/>
    <w:rsid w:val="000F513D"/>
    <w:rsid w:val="000F5EFD"/>
    <w:rsid w:val="00100E74"/>
    <w:rsid w:val="0010433C"/>
    <w:rsid w:val="00104EEB"/>
    <w:rsid w:val="00105819"/>
    <w:rsid w:val="00105C40"/>
    <w:rsid w:val="00106AEC"/>
    <w:rsid w:val="00106D21"/>
    <w:rsid w:val="00106F6F"/>
    <w:rsid w:val="00107725"/>
    <w:rsid w:val="00107E7C"/>
    <w:rsid w:val="00111829"/>
    <w:rsid w:val="001122B3"/>
    <w:rsid w:val="00113061"/>
    <w:rsid w:val="00113AAC"/>
    <w:rsid w:val="00114874"/>
    <w:rsid w:val="00115158"/>
    <w:rsid w:val="00115369"/>
    <w:rsid w:val="00116280"/>
    <w:rsid w:val="001209B6"/>
    <w:rsid w:val="00120B42"/>
    <w:rsid w:val="00121E9B"/>
    <w:rsid w:val="00122067"/>
    <w:rsid w:val="0012249A"/>
    <w:rsid w:val="00122CA8"/>
    <w:rsid w:val="001237A1"/>
    <w:rsid w:val="001239A0"/>
    <w:rsid w:val="0012400F"/>
    <w:rsid w:val="00124DC1"/>
    <w:rsid w:val="00124F78"/>
    <w:rsid w:val="00125881"/>
    <w:rsid w:val="00125E4F"/>
    <w:rsid w:val="00127F34"/>
    <w:rsid w:val="00130144"/>
    <w:rsid w:val="001315E2"/>
    <w:rsid w:val="0013249C"/>
    <w:rsid w:val="001327CA"/>
    <w:rsid w:val="0013317C"/>
    <w:rsid w:val="00133AEA"/>
    <w:rsid w:val="00136F3C"/>
    <w:rsid w:val="0013709D"/>
    <w:rsid w:val="0013721B"/>
    <w:rsid w:val="001376F8"/>
    <w:rsid w:val="0013780F"/>
    <w:rsid w:val="0013785D"/>
    <w:rsid w:val="0014102E"/>
    <w:rsid w:val="001429E3"/>
    <w:rsid w:val="00142E48"/>
    <w:rsid w:val="001431FB"/>
    <w:rsid w:val="0014378E"/>
    <w:rsid w:val="00143D15"/>
    <w:rsid w:val="00143EC7"/>
    <w:rsid w:val="00144950"/>
    <w:rsid w:val="00144D7D"/>
    <w:rsid w:val="00145ABF"/>
    <w:rsid w:val="00145F09"/>
    <w:rsid w:val="00146389"/>
    <w:rsid w:val="0015005A"/>
    <w:rsid w:val="0015008B"/>
    <w:rsid w:val="00150C53"/>
    <w:rsid w:val="001515E9"/>
    <w:rsid w:val="001526C4"/>
    <w:rsid w:val="00153DD4"/>
    <w:rsid w:val="00155092"/>
    <w:rsid w:val="0015548F"/>
    <w:rsid w:val="00155FD6"/>
    <w:rsid w:val="001572C3"/>
    <w:rsid w:val="0016016E"/>
    <w:rsid w:val="0016062A"/>
    <w:rsid w:val="00161390"/>
    <w:rsid w:val="001615D7"/>
    <w:rsid w:val="001619A2"/>
    <w:rsid w:val="001621B5"/>
    <w:rsid w:val="001621BB"/>
    <w:rsid w:val="0016225C"/>
    <w:rsid w:val="00162C23"/>
    <w:rsid w:val="001638DC"/>
    <w:rsid w:val="00163C0D"/>
    <w:rsid w:val="00164574"/>
    <w:rsid w:val="00164E2D"/>
    <w:rsid w:val="001658FD"/>
    <w:rsid w:val="00165AC6"/>
    <w:rsid w:val="00166E8D"/>
    <w:rsid w:val="00167658"/>
    <w:rsid w:val="001705F0"/>
    <w:rsid w:val="0017181F"/>
    <w:rsid w:val="00171920"/>
    <w:rsid w:val="00171BCF"/>
    <w:rsid w:val="00172A13"/>
    <w:rsid w:val="00172CD4"/>
    <w:rsid w:val="00174000"/>
    <w:rsid w:val="00175875"/>
    <w:rsid w:val="00175B03"/>
    <w:rsid w:val="00175D78"/>
    <w:rsid w:val="00177C82"/>
    <w:rsid w:val="00177E15"/>
    <w:rsid w:val="00180492"/>
    <w:rsid w:val="00180545"/>
    <w:rsid w:val="001816ED"/>
    <w:rsid w:val="00181845"/>
    <w:rsid w:val="00182CF1"/>
    <w:rsid w:val="0018362F"/>
    <w:rsid w:val="00183773"/>
    <w:rsid w:val="00185176"/>
    <w:rsid w:val="00185250"/>
    <w:rsid w:val="00187A53"/>
    <w:rsid w:val="001907AD"/>
    <w:rsid w:val="00191CDD"/>
    <w:rsid w:val="00191DB5"/>
    <w:rsid w:val="00192B39"/>
    <w:rsid w:val="0019385A"/>
    <w:rsid w:val="001939BC"/>
    <w:rsid w:val="00194A16"/>
    <w:rsid w:val="001951BB"/>
    <w:rsid w:val="001954E3"/>
    <w:rsid w:val="00197817"/>
    <w:rsid w:val="00197D07"/>
    <w:rsid w:val="00197E33"/>
    <w:rsid w:val="001A1731"/>
    <w:rsid w:val="001A1FA7"/>
    <w:rsid w:val="001A27C3"/>
    <w:rsid w:val="001A2FFD"/>
    <w:rsid w:val="001A461E"/>
    <w:rsid w:val="001A47FE"/>
    <w:rsid w:val="001A49A6"/>
    <w:rsid w:val="001A4B34"/>
    <w:rsid w:val="001A4C96"/>
    <w:rsid w:val="001A5110"/>
    <w:rsid w:val="001A6B0C"/>
    <w:rsid w:val="001A6EEB"/>
    <w:rsid w:val="001B0C27"/>
    <w:rsid w:val="001B2363"/>
    <w:rsid w:val="001B28B9"/>
    <w:rsid w:val="001B29A9"/>
    <w:rsid w:val="001B2C58"/>
    <w:rsid w:val="001B2EBA"/>
    <w:rsid w:val="001B3B6A"/>
    <w:rsid w:val="001B7A66"/>
    <w:rsid w:val="001C2301"/>
    <w:rsid w:val="001C2B15"/>
    <w:rsid w:val="001C6BE0"/>
    <w:rsid w:val="001C795A"/>
    <w:rsid w:val="001C7F0B"/>
    <w:rsid w:val="001D0C24"/>
    <w:rsid w:val="001D20DC"/>
    <w:rsid w:val="001D32A5"/>
    <w:rsid w:val="001D3A6A"/>
    <w:rsid w:val="001D3D18"/>
    <w:rsid w:val="001D4661"/>
    <w:rsid w:val="001D4C51"/>
    <w:rsid w:val="001D4EC6"/>
    <w:rsid w:val="001D5FFE"/>
    <w:rsid w:val="001D6B7D"/>
    <w:rsid w:val="001D79A4"/>
    <w:rsid w:val="001E0156"/>
    <w:rsid w:val="001E1388"/>
    <w:rsid w:val="001E2FDF"/>
    <w:rsid w:val="001E3BEB"/>
    <w:rsid w:val="001E4BD5"/>
    <w:rsid w:val="001E57DA"/>
    <w:rsid w:val="001E5F9C"/>
    <w:rsid w:val="001F0901"/>
    <w:rsid w:val="001F1763"/>
    <w:rsid w:val="001F22D0"/>
    <w:rsid w:val="001F2A6D"/>
    <w:rsid w:val="001F38E6"/>
    <w:rsid w:val="001F3B23"/>
    <w:rsid w:val="001F50B1"/>
    <w:rsid w:val="001F5117"/>
    <w:rsid w:val="001F53B4"/>
    <w:rsid w:val="001F6A65"/>
    <w:rsid w:val="00200F8E"/>
    <w:rsid w:val="00202BB5"/>
    <w:rsid w:val="002038DC"/>
    <w:rsid w:val="00207050"/>
    <w:rsid w:val="00210E49"/>
    <w:rsid w:val="002117A7"/>
    <w:rsid w:val="00212B9A"/>
    <w:rsid w:val="0021486C"/>
    <w:rsid w:val="00214B24"/>
    <w:rsid w:val="00214F58"/>
    <w:rsid w:val="002153A7"/>
    <w:rsid w:val="0021570B"/>
    <w:rsid w:val="002166F2"/>
    <w:rsid w:val="00216BF1"/>
    <w:rsid w:val="00220A6B"/>
    <w:rsid w:val="00221A4E"/>
    <w:rsid w:val="002226CB"/>
    <w:rsid w:val="002234CA"/>
    <w:rsid w:val="002239EF"/>
    <w:rsid w:val="00223E25"/>
    <w:rsid w:val="00226BE2"/>
    <w:rsid w:val="00226CA3"/>
    <w:rsid w:val="002302B3"/>
    <w:rsid w:val="002316CA"/>
    <w:rsid w:val="002323E0"/>
    <w:rsid w:val="00232520"/>
    <w:rsid w:val="00233B31"/>
    <w:rsid w:val="00234710"/>
    <w:rsid w:val="00234C84"/>
    <w:rsid w:val="00234FD8"/>
    <w:rsid w:val="0023514D"/>
    <w:rsid w:val="00235B13"/>
    <w:rsid w:val="00235D9D"/>
    <w:rsid w:val="00236D95"/>
    <w:rsid w:val="0023702E"/>
    <w:rsid w:val="002408B6"/>
    <w:rsid w:val="00241118"/>
    <w:rsid w:val="00241517"/>
    <w:rsid w:val="0024258F"/>
    <w:rsid w:val="00243715"/>
    <w:rsid w:val="00243841"/>
    <w:rsid w:val="002446AE"/>
    <w:rsid w:val="002463E7"/>
    <w:rsid w:val="00246542"/>
    <w:rsid w:val="00246BE6"/>
    <w:rsid w:val="00247422"/>
    <w:rsid w:val="00247906"/>
    <w:rsid w:val="00250501"/>
    <w:rsid w:val="00251061"/>
    <w:rsid w:val="00251260"/>
    <w:rsid w:val="00252908"/>
    <w:rsid w:val="002535F5"/>
    <w:rsid w:val="0025391C"/>
    <w:rsid w:val="002542D2"/>
    <w:rsid w:val="002548CA"/>
    <w:rsid w:val="002558F3"/>
    <w:rsid w:val="00256A9C"/>
    <w:rsid w:val="0026098F"/>
    <w:rsid w:val="00260AAE"/>
    <w:rsid w:val="002613CB"/>
    <w:rsid w:val="002619C3"/>
    <w:rsid w:val="0026325E"/>
    <w:rsid w:val="00263E4A"/>
    <w:rsid w:val="00264AD5"/>
    <w:rsid w:val="002656BA"/>
    <w:rsid w:val="00265A28"/>
    <w:rsid w:val="00266DCB"/>
    <w:rsid w:val="00267756"/>
    <w:rsid w:val="002707C3"/>
    <w:rsid w:val="00270949"/>
    <w:rsid w:val="00271338"/>
    <w:rsid w:val="00272E62"/>
    <w:rsid w:val="00274086"/>
    <w:rsid w:val="0027475A"/>
    <w:rsid w:val="002755EC"/>
    <w:rsid w:val="0027565A"/>
    <w:rsid w:val="00275AE9"/>
    <w:rsid w:val="00276664"/>
    <w:rsid w:val="00277325"/>
    <w:rsid w:val="002778E5"/>
    <w:rsid w:val="00277CC0"/>
    <w:rsid w:val="00277CC5"/>
    <w:rsid w:val="00277F5D"/>
    <w:rsid w:val="00280770"/>
    <w:rsid w:val="0028245F"/>
    <w:rsid w:val="0028352F"/>
    <w:rsid w:val="00283692"/>
    <w:rsid w:val="002845A4"/>
    <w:rsid w:val="00284D4D"/>
    <w:rsid w:val="00285648"/>
    <w:rsid w:val="002858F2"/>
    <w:rsid w:val="00285AA9"/>
    <w:rsid w:val="00285D07"/>
    <w:rsid w:val="00285E88"/>
    <w:rsid w:val="00286B09"/>
    <w:rsid w:val="00292114"/>
    <w:rsid w:val="00292DAB"/>
    <w:rsid w:val="00293D35"/>
    <w:rsid w:val="00294DFD"/>
    <w:rsid w:val="00295860"/>
    <w:rsid w:val="00295E90"/>
    <w:rsid w:val="002A278C"/>
    <w:rsid w:val="002A37FA"/>
    <w:rsid w:val="002A46B0"/>
    <w:rsid w:val="002A621D"/>
    <w:rsid w:val="002A64DD"/>
    <w:rsid w:val="002A70B7"/>
    <w:rsid w:val="002A7C36"/>
    <w:rsid w:val="002B03A1"/>
    <w:rsid w:val="002B17C3"/>
    <w:rsid w:val="002B242B"/>
    <w:rsid w:val="002B46AA"/>
    <w:rsid w:val="002B476A"/>
    <w:rsid w:val="002B4DA8"/>
    <w:rsid w:val="002B5415"/>
    <w:rsid w:val="002B5FD2"/>
    <w:rsid w:val="002B66AD"/>
    <w:rsid w:val="002B6A6A"/>
    <w:rsid w:val="002B7CA0"/>
    <w:rsid w:val="002C00F6"/>
    <w:rsid w:val="002C01E1"/>
    <w:rsid w:val="002C04B2"/>
    <w:rsid w:val="002C0776"/>
    <w:rsid w:val="002C2011"/>
    <w:rsid w:val="002C254F"/>
    <w:rsid w:val="002C30D2"/>
    <w:rsid w:val="002C32F3"/>
    <w:rsid w:val="002C4511"/>
    <w:rsid w:val="002C508A"/>
    <w:rsid w:val="002C637D"/>
    <w:rsid w:val="002D119A"/>
    <w:rsid w:val="002D1DBA"/>
    <w:rsid w:val="002D3896"/>
    <w:rsid w:val="002D395C"/>
    <w:rsid w:val="002D47F8"/>
    <w:rsid w:val="002D47F9"/>
    <w:rsid w:val="002D64A6"/>
    <w:rsid w:val="002D6539"/>
    <w:rsid w:val="002D6C03"/>
    <w:rsid w:val="002D74A4"/>
    <w:rsid w:val="002E07BF"/>
    <w:rsid w:val="002E1F7F"/>
    <w:rsid w:val="002E2214"/>
    <w:rsid w:val="002E3238"/>
    <w:rsid w:val="002E3539"/>
    <w:rsid w:val="002E3554"/>
    <w:rsid w:val="002E3897"/>
    <w:rsid w:val="002E45CC"/>
    <w:rsid w:val="002E4DDC"/>
    <w:rsid w:val="002E5F3A"/>
    <w:rsid w:val="002E6B68"/>
    <w:rsid w:val="002E7190"/>
    <w:rsid w:val="002E7285"/>
    <w:rsid w:val="002F2D32"/>
    <w:rsid w:val="002F52B7"/>
    <w:rsid w:val="002F5E62"/>
    <w:rsid w:val="002F637F"/>
    <w:rsid w:val="002F73A9"/>
    <w:rsid w:val="002F7DEF"/>
    <w:rsid w:val="00300899"/>
    <w:rsid w:val="00302260"/>
    <w:rsid w:val="00304251"/>
    <w:rsid w:val="00304EF9"/>
    <w:rsid w:val="00305795"/>
    <w:rsid w:val="00305A32"/>
    <w:rsid w:val="0030728A"/>
    <w:rsid w:val="0031113C"/>
    <w:rsid w:val="00311D03"/>
    <w:rsid w:val="00312DA0"/>
    <w:rsid w:val="003130B2"/>
    <w:rsid w:val="003132BF"/>
    <w:rsid w:val="003149BB"/>
    <w:rsid w:val="00314AE8"/>
    <w:rsid w:val="00314E66"/>
    <w:rsid w:val="00314F47"/>
    <w:rsid w:val="00315395"/>
    <w:rsid w:val="00315B99"/>
    <w:rsid w:val="003160D0"/>
    <w:rsid w:val="0031709E"/>
    <w:rsid w:val="00317BBF"/>
    <w:rsid w:val="00317FD8"/>
    <w:rsid w:val="0032043F"/>
    <w:rsid w:val="00320AE6"/>
    <w:rsid w:val="003215F8"/>
    <w:rsid w:val="00321691"/>
    <w:rsid w:val="00321D45"/>
    <w:rsid w:val="0032381C"/>
    <w:rsid w:val="00324787"/>
    <w:rsid w:val="0032543D"/>
    <w:rsid w:val="003267D6"/>
    <w:rsid w:val="003271C5"/>
    <w:rsid w:val="003271DC"/>
    <w:rsid w:val="00327541"/>
    <w:rsid w:val="00327AC7"/>
    <w:rsid w:val="00330608"/>
    <w:rsid w:val="00331495"/>
    <w:rsid w:val="00331D47"/>
    <w:rsid w:val="00333BCE"/>
    <w:rsid w:val="00333D5F"/>
    <w:rsid w:val="00333E8B"/>
    <w:rsid w:val="0033417E"/>
    <w:rsid w:val="003341CA"/>
    <w:rsid w:val="00334844"/>
    <w:rsid w:val="00334C67"/>
    <w:rsid w:val="003354C9"/>
    <w:rsid w:val="00335A64"/>
    <w:rsid w:val="00336500"/>
    <w:rsid w:val="00336A4A"/>
    <w:rsid w:val="003379AD"/>
    <w:rsid w:val="00337B72"/>
    <w:rsid w:val="00340C17"/>
    <w:rsid w:val="0034154E"/>
    <w:rsid w:val="00342971"/>
    <w:rsid w:val="003435BC"/>
    <w:rsid w:val="0034509D"/>
    <w:rsid w:val="003465C0"/>
    <w:rsid w:val="00346972"/>
    <w:rsid w:val="00346FC7"/>
    <w:rsid w:val="0034728F"/>
    <w:rsid w:val="00350905"/>
    <w:rsid w:val="003523BE"/>
    <w:rsid w:val="00352965"/>
    <w:rsid w:val="003535A0"/>
    <w:rsid w:val="00353F6C"/>
    <w:rsid w:val="00354DDE"/>
    <w:rsid w:val="00355693"/>
    <w:rsid w:val="00355E2E"/>
    <w:rsid w:val="00356AA7"/>
    <w:rsid w:val="00360607"/>
    <w:rsid w:val="00360B67"/>
    <w:rsid w:val="003615A2"/>
    <w:rsid w:val="00361E72"/>
    <w:rsid w:val="00362AD8"/>
    <w:rsid w:val="00362DAC"/>
    <w:rsid w:val="00362EDD"/>
    <w:rsid w:val="0036375D"/>
    <w:rsid w:val="00363DA2"/>
    <w:rsid w:val="003646DF"/>
    <w:rsid w:val="00364736"/>
    <w:rsid w:val="00365287"/>
    <w:rsid w:val="003652C6"/>
    <w:rsid w:val="0036673F"/>
    <w:rsid w:val="00366748"/>
    <w:rsid w:val="0036744F"/>
    <w:rsid w:val="00367A38"/>
    <w:rsid w:val="00367B9B"/>
    <w:rsid w:val="003711AD"/>
    <w:rsid w:val="0037352D"/>
    <w:rsid w:val="00373634"/>
    <w:rsid w:val="00374B08"/>
    <w:rsid w:val="00375422"/>
    <w:rsid w:val="00375753"/>
    <w:rsid w:val="0037601E"/>
    <w:rsid w:val="003816BC"/>
    <w:rsid w:val="00381DEA"/>
    <w:rsid w:val="00383949"/>
    <w:rsid w:val="003864ED"/>
    <w:rsid w:val="003871E1"/>
    <w:rsid w:val="00390854"/>
    <w:rsid w:val="00390C17"/>
    <w:rsid w:val="0039151E"/>
    <w:rsid w:val="00392574"/>
    <w:rsid w:val="0039292F"/>
    <w:rsid w:val="00394063"/>
    <w:rsid w:val="003940D5"/>
    <w:rsid w:val="00394998"/>
    <w:rsid w:val="00394CB3"/>
    <w:rsid w:val="0039530C"/>
    <w:rsid w:val="00397B9E"/>
    <w:rsid w:val="00397C8F"/>
    <w:rsid w:val="003A0453"/>
    <w:rsid w:val="003A215E"/>
    <w:rsid w:val="003A2E7C"/>
    <w:rsid w:val="003A3E19"/>
    <w:rsid w:val="003A40A1"/>
    <w:rsid w:val="003A493E"/>
    <w:rsid w:val="003A5575"/>
    <w:rsid w:val="003A58D2"/>
    <w:rsid w:val="003A617F"/>
    <w:rsid w:val="003A6557"/>
    <w:rsid w:val="003A671D"/>
    <w:rsid w:val="003A7610"/>
    <w:rsid w:val="003B0799"/>
    <w:rsid w:val="003B09F7"/>
    <w:rsid w:val="003B0E1B"/>
    <w:rsid w:val="003B0E55"/>
    <w:rsid w:val="003B1E3A"/>
    <w:rsid w:val="003B23BA"/>
    <w:rsid w:val="003B2598"/>
    <w:rsid w:val="003B381E"/>
    <w:rsid w:val="003B6EB9"/>
    <w:rsid w:val="003B78F9"/>
    <w:rsid w:val="003C0D08"/>
    <w:rsid w:val="003C1C25"/>
    <w:rsid w:val="003C1D44"/>
    <w:rsid w:val="003C24E7"/>
    <w:rsid w:val="003C2667"/>
    <w:rsid w:val="003C4DFB"/>
    <w:rsid w:val="003C7978"/>
    <w:rsid w:val="003D165E"/>
    <w:rsid w:val="003D1F00"/>
    <w:rsid w:val="003D2BA5"/>
    <w:rsid w:val="003D34A6"/>
    <w:rsid w:val="003D449A"/>
    <w:rsid w:val="003D451C"/>
    <w:rsid w:val="003D69D3"/>
    <w:rsid w:val="003D753F"/>
    <w:rsid w:val="003D7CC9"/>
    <w:rsid w:val="003D7CEE"/>
    <w:rsid w:val="003D7DD2"/>
    <w:rsid w:val="003E0789"/>
    <w:rsid w:val="003E0BB6"/>
    <w:rsid w:val="003E139F"/>
    <w:rsid w:val="003E1612"/>
    <w:rsid w:val="003E1A4B"/>
    <w:rsid w:val="003E3BDC"/>
    <w:rsid w:val="003E61E7"/>
    <w:rsid w:val="003E6C72"/>
    <w:rsid w:val="003E7564"/>
    <w:rsid w:val="003F15E5"/>
    <w:rsid w:val="003F2070"/>
    <w:rsid w:val="003F2F81"/>
    <w:rsid w:val="003F3B36"/>
    <w:rsid w:val="003F49B9"/>
    <w:rsid w:val="003F508A"/>
    <w:rsid w:val="003F5608"/>
    <w:rsid w:val="003F64AD"/>
    <w:rsid w:val="003F6F40"/>
    <w:rsid w:val="003F6F50"/>
    <w:rsid w:val="00400EB7"/>
    <w:rsid w:val="004018EF"/>
    <w:rsid w:val="00402287"/>
    <w:rsid w:val="0040249A"/>
    <w:rsid w:val="004028AA"/>
    <w:rsid w:val="00402B5D"/>
    <w:rsid w:val="004036CC"/>
    <w:rsid w:val="00403DDC"/>
    <w:rsid w:val="00405637"/>
    <w:rsid w:val="0040613F"/>
    <w:rsid w:val="004063BA"/>
    <w:rsid w:val="004071AA"/>
    <w:rsid w:val="004078A5"/>
    <w:rsid w:val="00410CA2"/>
    <w:rsid w:val="00412B0C"/>
    <w:rsid w:val="0041358F"/>
    <w:rsid w:val="00414781"/>
    <w:rsid w:val="0041483F"/>
    <w:rsid w:val="00414FEE"/>
    <w:rsid w:val="0041628A"/>
    <w:rsid w:val="004162E1"/>
    <w:rsid w:val="00417747"/>
    <w:rsid w:val="00417903"/>
    <w:rsid w:val="00417938"/>
    <w:rsid w:val="0042032A"/>
    <w:rsid w:val="004231E7"/>
    <w:rsid w:val="00424006"/>
    <w:rsid w:val="00424729"/>
    <w:rsid w:val="00425017"/>
    <w:rsid w:val="004250B9"/>
    <w:rsid w:val="0042778E"/>
    <w:rsid w:val="00427875"/>
    <w:rsid w:val="00427D87"/>
    <w:rsid w:val="004313CA"/>
    <w:rsid w:val="00431FCC"/>
    <w:rsid w:val="00432C76"/>
    <w:rsid w:val="00432D70"/>
    <w:rsid w:val="00433022"/>
    <w:rsid w:val="00434496"/>
    <w:rsid w:val="00435325"/>
    <w:rsid w:val="004423F0"/>
    <w:rsid w:val="00442518"/>
    <w:rsid w:val="004434EE"/>
    <w:rsid w:val="00444CD8"/>
    <w:rsid w:val="00445212"/>
    <w:rsid w:val="004501E3"/>
    <w:rsid w:val="00450BDD"/>
    <w:rsid w:val="004519B1"/>
    <w:rsid w:val="00451FD7"/>
    <w:rsid w:val="00453A2D"/>
    <w:rsid w:val="00454DC0"/>
    <w:rsid w:val="0045552B"/>
    <w:rsid w:val="00457C65"/>
    <w:rsid w:val="00462546"/>
    <w:rsid w:val="004625F2"/>
    <w:rsid w:val="00463037"/>
    <w:rsid w:val="004630FF"/>
    <w:rsid w:val="0046322E"/>
    <w:rsid w:val="0046440D"/>
    <w:rsid w:val="004660EC"/>
    <w:rsid w:val="0047094D"/>
    <w:rsid w:val="00471C90"/>
    <w:rsid w:val="00472176"/>
    <w:rsid w:val="00472449"/>
    <w:rsid w:val="00472A43"/>
    <w:rsid w:val="004746B7"/>
    <w:rsid w:val="0047537B"/>
    <w:rsid w:val="004754FF"/>
    <w:rsid w:val="00475634"/>
    <w:rsid w:val="004759D4"/>
    <w:rsid w:val="00476001"/>
    <w:rsid w:val="004765A4"/>
    <w:rsid w:val="00480513"/>
    <w:rsid w:val="00480911"/>
    <w:rsid w:val="00481684"/>
    <w:rsid w:val="00483239"/>
    <w:rsid w:val="00483F25"/>
    <w:rsid w:val="0048402F"/>
    <w:rsid w:val="004847D2"/>
    <w:rsid w:val="004858C4"/>
    <w:rsid w:val="00486075"/>
    <w:rsid w:val="004860C5"/>
    <w:rsid w:val="0048613B"/>
    <w:rsid w:val="00486847"/>
    <w:rsid w:val="0048758B"/>
    <w:rsid w:val="004918C5"/>
    <w:rsid w:val="00492089"/>
    <w:rsid w:val="00492CCA"/>
    <w:rsid w:val="00493D41"/>
    <w:rsid w:val="00494050"/>
    <w:rsid w:val="00494269"/>
    <w:rsid w:val="0049500C"/>
    <w:rsid w:val="004A01D2"/>
    <w:rsid w:val="004A0D4D"/>
    <w:rsid w:val="004A1B3D"/>
    <w:rsid w:val="004A1FB4"/>
    <w:rsid w:val="004A2714"/>
    <w:rsid w:val="004A2923"/>
    <w:rsid w:val="004A3BF3"/>
    <w:rsid w:val="004A48ED"/>
    <w:rsid w:val="004A54A9"/>
    <w:rsid w:val="004A6BF4"/>
    <w:rsid w:val="004B12C2"/>
    <w:rsid w:val="004B18EB"/>
    <w:rsid w:val="004B19BD"/>
    <w:rsid w:val="004B230E"/>
    <w:rsid w:val="004B2689"/>
    <w:rsid w:val="004B26DC"/>
    <w:rsid w:val="004B3ACE"/>
    <w:rsid w:val="004B3F9D"/>
    <w:rsid w:val="004B46AD"/>
    <w:rsid w:val="004B636C"/>
    <w:rsid w:val="004B6984"/>
    <w:rsid w:val="004C0B2A"/>
    <w:rsid w:val="004C19E1"/>
    <w:rsid w:val="004C3ED4"/>
    <w:rsid w:val="004C448F"/>
    <w:rsid w:val="004C53B0"/>
    <w:rsid w:val="004C75B3"/>
    <w:rsid w:val="004D0BA0"/>
    <w:rsid w:val="004D1129"/>
    <w:rsid w:val="004D2262"/>
    <w:rsid w:val="004D233C"/>
    <w:rsid w:val="004D2CD6"/>
    <w:rsid w:val="004D3AEF"/>
    <w:rsid w:val="004D3E1C"/>
    <w:rsid w:val="004D5241"/>
    <w:rsid w:val="004D54BA"/>
    <w:rsid w:val="004D707C"/>
    <w:rsid w:val="004D7F9D"/>
    <w:rsid w:val="004E21E0"/>
    <w:rsid w:val="004E21F1"/>
    <w:rsid w:val="004E2821"/>
    <w:rsid w:val="004E42B1"/>
    <w:rsid w:val="004E4491"/>
    <w:rsid w:val="004E4632"/>
    <w:rsid w:val="004E51F1"/>
    <w:rsid w:val="004E6873"/>
    <w:rsid w:val="004E695B"/>
    <w:rsid w:val="004E7512"/>
    <w:rsid w:val="004E7D48"/>
    <w:rsid w:val="004F02B5"/>
    <w:rsid w:val="004F25ED"/>
    <w:rsid w:val="004F28DE"/>
    <w:rsid w:val="004F33E2"/>
    <w:rsid w:val="004F3FE2"/>
    <w:rsid w:val="004F53AC"/>
    <w:rsid w:val="004F6811"/>
    <w:rsid w:val="004F7570"/>
    <w:rsid w:val="004F7608"/>
    <w:rsid w:val="004F7647"/>
    <w:rsid w:val="005008C9"/>
    <w:rsid w:val="00501517"/>
    <w:rsid w:val="00501897"/>
    <w:rsid w:val="00502269"/>
    <w:rsid w:val="005022D4"/>
    <w:rsid w:val="00503001"/>
    <w:rsid w:val="00503521"/>
    <w:rsid w:val="0050479E"/>
    <w:rsid w:val="00505973"/>
    <w:rsid w:val="005067D6"/>
    <w:rsid w:val="0050746F"/>
    <w:rsid w:val="0050771A"/>
    <w:rsid w:val="005078C6"/>
    <w:rsid w:val="00511472"/>
    <w:rsid w:val="005131DF"/>
    <w:rsid w:val="00515478"/>
    <w:rsid w:val="00516736"/>
    <w:rsid w:val="005209C9"/>
    <w:rsid w:val="00521564"/>
    <w:rsid w:val="005221D7"/>
    <w:rsid w:val="0052245B"/>
    <w:rsid w:val="00522A79"/>
    <w:rsid w:val="00522F62"/>
    <w:rsid w:val="005262C0"/>
    <w:rsid w:val="00526534"/>
    <w:rsid w:val="00526624"/>
    <w:rsid w:val="0052706D"/>
    <w:rsid w:val="00527559"/>
    <w:rsid w:val="00527650"/>
    <w:rsid w:val="005323BC"/>
    <w:rsid w:val="00532DF5"/>
    <w:rsid w:val="005336F8"/>
    <w:rsid w:val="005339DE"/>
    <w:rsid w:val="00535451"/>
    <w:rsid w:val="00535588"/>
    <w:rsid w:val="00535B45"/>
    <w:rsid w:val="00535D1F"/>
    <w:rsid w:val="005369C0"/>
    <w:rsid w:val="005379EE"/>
    <w:rsid w:val="00541E96"/>
    <w:rsid w:val="00541FED"/>
    <w:rsid w:val="005449C9"/>
    <w:rsid w:val="00545D30"/>
    <w:rsid w:val="00546F67"/>
    <w:rsid w:val="00547722"/>
    <w:rsid w:val="0055025D"/>
    <w:rsid w:val="00551F57"/>
    <w:rsid w:val="00551FD7"/>
    <w:rsid w:val="00552B84"/>
    <w:rsid w:val="00552E66"/>
    <w:rsid w:val="005534E4"/>
    <w:rsid w:val="0055470E"/>
    <w:rsid w:val="00554E05"/>
    <w:rsid w:val="00554FB2"/>
    <w:rsid w:val="00555058"/>
    <w:rsid w:val="00555082"/>
    <w:rsid w:val="00555339"/>
    <w:rsid w:val="00557FB2"/>
    <w:rsid w:val="005611B6"/>
    <w:rsid w:val="00561E89"/>
    <w:rsid w:val="005626BC"/>
    <w:rsid w:val="005629D6"/>
    <w:rsid w:val="00562FAA"/>
    <w:rsid w:val="00563C7A"/>
    <w:rsid w:val="00566576"/>
    <w:rsid w:val="00567810"/>
    <w:rsid w:val="00567F49"/>
    <w:rsid w:val="005708D1"/>
    <w:rsid w:val="005711B4"/>
    <w:rsid w:val="0057198A"/>
    <w:rsid w:val="0057349E"/>
    <w:rsid w:val="005743CB"/>
    <w:rsid w:val="005746D0"/>
    <w:rsid w:val="005766A6"/>
    <w:rsid w:val="005766B2"/>
    <w:rsid w:val="0057674F"/>
    <w:rsid w:val="00581E8D"/>
    <w:rsid w:val="005837A6"/>
    <w:rsid w:val="00584613"/>
    <w:rsid w:val="0058475C"/>
    <w:rsid w:val="005850F0"/>
    <w:rsid w:val="00590171"/>
    <w:rsid w:val="00590823"/>
    <w:rsid w:val="00590913"/>
    <w:rsid w:val="00590C01"/>
    <w:rsid w:val="005924F7"/>
    <w:rsid w:val="00592892"/>
    <w:rsid w:val="00593BEC"/>
    <w:rsid w:val="0059499A"/>
    <w:rsid w:val="00596766"/>
    <w:rsid w:val="00596F78"/>
    <w:rsid w:val="00597EBB"/>
    <w:rsid w:val="005A05B0"/>
    <w:rsid w:val="005A0EE4"/>
    <w:rsid w:val="005A188F"/>
    <w:rsid w:val="005A210B"/>
    <w:rsid w:val="005A2FB6"/>
    <w:rsid w:val="005A30B8"/>
    <w:rsid w:val="005A495B"/>
    <w:rsid w:val="005A5043"/>
    <w:rsid w:val="005A557C"/>
    <w:rsid w:val="005A5AE2"/>
    <w:rsid w:val="005A653D"/>
    <w:rsid w:val="005A6EA7"/>
    <w:rsid w:val="005A76C5"/>
    <w:rsid w:val="005B0A52"/>
    <w:rsid w:val="005B0E9A"/>
    <w:rsid w:val="005B0E9B"/>
    <w:rsid w:val="005B1132"/>
    <w:rsid w:val="005B2428"/>
    <w:rsid w:val="005B3558"/>
    <w:rsid w:val="005B4408"/>
    <w:rsid w:val="005B4458"/>
    <w:rsid w:val="005B5D65"/>
    <w:rsid w:val="005B655F"/>
    <w:rsid w:val="005B6CE0"/>
    <w:rsid w:val="005B6F69"/>
    <w:rsid w:val="005B765F"/>
    <w:rsid w:val="005B7E1E"/>
    <w:rsid w:val="005C03E7"/>
    <w:rsid w:val="005C065C"/>
    <w:rsid w:val="005C0BB1"/>
    <w:rsid w:val="005C1965"/>
    <w:rsid w:val="005C3645"/>
    <w:rsid w:val="005C4081"/>
    <w:rsid w:val="005C446F"/>
    <w:rsid w:val="005C720B"/>
    <w:rsid w:val="005C7D09"/>
    <w:rsid w:val="005C7DBF"/>
    <w:rsid w:val="005D0999"/>
    <w:rsid w:val="005D0C81"/>
    <w:rsid w:val="005D2015"/>
    <w:rsid w:val="005D27FA"/>
    <w:rsid w:val="005D2D32"/>
    <w:rsid w:val="005D2D43"/>
    <w:rsid w:val="005D2E44"/>
    <w:rsid w:val="005D2F66"/>
    <w:rsid w:val="005D33C3"/>
    <w:rsid w:val="005D357B"/>
    <w:rsid w:val="005D45E6"/>
    <w:rsid w:val="005D6807"/>
    <w:rsid w:val="005D6A61"/>
    <w:rsid w:val="005D72CE"/>
    <w:rsid w:val="005E05DB"/>
    <w:rsid w:val="005E124E"/>
    <w:rsid w:val="005E15F6"/>
    <w:rsid w:val="005E2F00"/>
    <w:rsid w:val="005E4A9B"/>
    <w:rsid w:val="005E4CA2"/>
    <w:rsid w:val="005E5746"/>
    <w:rsid w:val="005E6B07"/>
    <w:rsid w:val="005E6FA6"/>
    <w:rsid w:val="005E7EEF"/>
    <w:rsid w:val="005F0CBD"/>
    <w:rsid w:val="005F2103"/>
    <w:rsid w:val="005F260C"/>
    <w:rsid w:val="005F264C"/>
    <w:rsid w:val="005F352F"/>
    <w:rsid w:val="005F51B1"/>
    <w:rsid w:val="005F5EE1"/>
    <w:rsid w:val="005F6F1A"/>
    <w:rsid w:val="005F6F95"/>
    <w:rsid w:val="00602043"/>
    <w:rsid w:val="006024EF"/>
    <w:rsid w:val="00602C54"/>
    <w:rsid w:val="00603622"/>
    <w:rsid w:val="00603C86"/>
    <w:rsid w:val="00603E52"/>
    <w:rsid w:val="006061D9"/>
    <w:rsid w:val="0060672F"/>
    <w:rsid w:val="00606F94"/>
    <w:rsid w:val="00611087"/>
    <w:rsid w:val="006110E9"/>
    <w:rsid w:val="00611CAC"/>
    <w:rsid w:val="00613285"/>
    <w:rsid w:val="006147D4"/>
    <w:rsid w:val="006155D7"/>
    <w:rsid w:val="00620F65"/>
    <w:rsid w:val="006226BB"/>
    <w:rsid w:val="006228D3"/>
    <w:rsid w:val="00622FD6"/>
    <w:rsid w:val="006230AB"/>
    <w:rsid w:val="00623461"/>
    <w:rsid w:val="00623C36"/>
    <w:rsid w:val="00624DAF"/>
    <w:rsid w:val="006258F3"/>
    <w:rsid w:val="006259C9"/>
    <w:rsid w:val="00626570"/>
    <w:rsid w:val="00626CAA"/>
    <w:rsid w:val="00626FF3"/>
    <w:rsid w:val="00627AD7"/>
    <w:rsid w:val="0063080F"/>
    <w:rsid w:val="00630CB8"/>
    <w:rsid w:val="00631016"/>
    <w:rsid w:val="0063144B"/>
    <w:rsid w:val="00631923"/>
    <w:rsid w:val="00631ABA"/>
    <w:rsid w:val="00633129"/>
    <w:rsid w:val="00633367"/>
    <w:rsid w:val="00633A8B"/>
    <w:rsid w:val="00633D00"/>
    <w:rsid w:val="00633DA9"/>
    <w:rsid w:val="006369EC"/>
    <w:rsid w:val="00636E5F"/>
    <w:rsid w:val="00640062"/>
    <w:rsid w:val="00640173"/>
    <w:rsid w:val="006401D4"/>
    <w:rsid w:val="0064108D"/>
    <w:rsid w:val="00641404"/>
    <w:rsid w:val="0064177A"/>
    <w:rsid w:val="006427BF"/>
    <w:rsid w:val="00643D2C"/>
    <w:rsid w:val="00646656"/>
    <w:rsid w:val="006506C1"/>
    <w:rsid w:val="00651307"/>
    <w:rsid w:val="00652137"/>
    <w:rsid w:val="0065264F"/>
    <w:rsid w:val="00652C53"/>
    <w:rsid w:val="00653681"/>
    <w:rsid w:val="00654544"/>
    <w:rsid w:val="0065481B"/>
    <w:rsid w:val="006551A9"/>
    <w:rsid w:val="00655914"/>
    <w:rsid w:val="00656006"/>
    <w:rsid w:val="0065793E"/>
    <w:rsid w:val="00657A09"/>
    <w:rsid w:val="00657A75"/>
    <w:rsid w:val="00661422"/>
    <w:rsid w:val="0066165A"/>
    <w:rsid w:val="00662903"/>
    <w:rsid w:val="00662B18"/>
    <w:rsid w:val="00664676"/>
    <w:rsid w:val="00664A34"/>
    <w:rsid w:val="0066621B"/>
    <w:rsid w:val="006668BC"/>
    <w:rsid w:val="00666928"/>
    <w:rsid w:val="0067007B"/>
    <w:rsid w:val="00670D3C"/>
    <w:rsid w:val="00670E9A"/>
    <w:rsid w:val="00671A70"/>
    <w:rsid w:val="00674EB8"/>
    <w:rsid w:val="006751C6"/>
    <w:rsid w:val="006751E3"/>
    <w:rsid w:val="0067796C"/>
    <w:rsid w:val="006779BD"/>
    <w:rsid w:val="00677C2D"/>
    <w:rsid w:val="00680084"/>
    <w:rsid w:val="00680C8E"/>
    <w:rsid w:val="00680E30"/>
    <w:rsid w:val="00682B1D"/>
    <w:rsid w:val="00682C4C"/>
    <w:rsid w:val="00684036"/>
    <w:rsid w:val="00684AD5"/>
    <w:rsid w:val="006857C5"/>
    <w:rsid w:val="006867B2"/>
    <w:rsid w:val="006870F8"/>
    <w:rsid w:val="00687233"/>
    <w:rsid w:val="00690483"/>
    <w:rsid w:val="00690608"/>
    <w:rsid w:val="00691A1D"/>
    <w:rsid w:val="00691FA1"/>
    <w:rsid w:val="00693552"/>
    <w:rsid w:val="00694445"/>
    <w:rsid w:val="006944B5"/>
    <w:rsid w:val="00695DD8"/>
    <w:rsid w:val="00696E88"/>
    <w:rsid w:val="00696F3C"/>
    <w:rsid w:val="0069720E"/>
    <w:rsid w:val="0069794C"/>
    <w:rsid w:val="006A0D39"/>
    <w:rsid w:val="006A1499"/>
    <w:rsid w:val="006A1906"/>
    <w:rsid w:val="006A3994"/>
    <w:rsid w:val="006A4FB6"/>
    <w:rsid w:val="006A5260"/>
    <w:rsid w:val="006A734C"/>
    <w:rsid w:val="006A7B66"/>
    <w:rsid w:val="006B17A4"/>
    <w:rsid w:val="006B1817"/>
    <w:rsid w:val="006B4728"/>
    <w:rsid w:val="006B47D4"/>
    <w:rsid w:val="006B5017"/>
    <w:rsid w:val="006B56B0"/>
    <w:rsid w:val="006B7E2B"/>
    <w:rsid w:val="006C05BF"/>
    <w:rsid w:val="006C0FD1"/>
    <w:rsid w:val="006C238D"/>
    <w:rsid w:val="006C24D4"/>
    <w:rsid w:val="006C28C6"/>
    <w:rsid w:val="006C3E21"/>
    <w:rsid w:val="006C43F9"/>
    <w:rsid w:val="006C4749"/>
    <w:rsid w:val="006C4783"/>
    <w:rsid w:val="006C4964"/>
    <w:rsid w:val="006C5111"/>
    <w:rsid w:val="006C5365"/>
    <w:rsid w:val="006C5AA8"/>
    <w:rsid w:val="006C640C"/>
    <w:rsid w:val="006C6478"/>
    <w:rsid w:val="006C75A5"/>
    <w:rsid w:val="006D1908"/>
    <w:rsid w:val="006D220B"/>
    <w:rsid w:val="006D2BFA"/>
    <w:rsid w:val="006D4B53"/>
    <w:rsid w:val="006D6140"/>
    <w:rsid w:val="006D64E1"/>
    <w:rsid w:val="006E0017"/>
    <w:rsid w:val="006E1264"/>
    <w:rsid w:val="006E1311"/>
    <w:rsid w:val="006E148E"/>
    <w:rsid w:val="006E35B9"/>
    <w:rsid w:val="006E36BF"/>
    <w:rsid w:val="006E3C18"/>
    <w:rsid w:val="006E5F0B"/>
    <w:rsid w:val="006E6ABC"/>
    <w:rsid w:val="006E6CFE"/>
    <w:rsid w:val="006E7CA3"/>
    <w:rsid w:val="006F0932"/>
    <w:rsid w:val="006F10B1"/>
    <w:rsid w:val="006F139B"/>
    <w:rsid w:val="006F19A1"/>
    <w:rsid w:val="006F25FC"/>
    <w:rsid w:val="006F30F5"/>
    <w:rsid w:val="006F357C"/>
    <w:rsid w:val="006F35AC"/>
    <w:rsid w:val="006F3A14"/>
    <w:rsid w:val="006F4013"/>
    <w:rsid w:val="006F4324"/>
    <w:rsid w:val="006F4482"/>
    <w:rsid w:val="006F513B"/>
    <w:rsid w:val="006F5146"/>
    <w:rsid w:val="006F51F4"/>
    <w:rsid w:val="006F5A71"/>
    <w:rsid w:val="006F5E04"/>
    <w:rsid w:val="006F6BCA"/>
    <w:rsid w:val="006F753E"/>
    <w:rsid w:val="00701196"/>
    <w:rsid w:val="007014D9"/>
    <w:rsid w:val="007016B5"/>
    <w:rsid w:val="007021AB"/>
    <w:rsid w:val="007029C8"/>
    <w:rsid w:val="00704565"/>
    <w:rsid w:val="00704CEA"/>
    <w:rsid w:val="00705622"/>
    <w:rsid w:val="007070BC"/>
    <w:rsid w:val="0070761C"/>
    <w:rsid w:val="00707727"/>
    <w:rsid w:val="00707BD5"/>
    <w:rsid w:val="007136B9"/>
    <w:rsid w:val="007145C3"/>
    <w:rsid w:val="0071590F"/>
    <w:rsid w:val="00717A05"/>
    <w:rsid w:val="00717C3D"/>
    <w:rsid w:val="00720D5D"/>
    <w:rsid w:val="00720F18"/>
    <w:rsid w:val="00721347"/>
    <w:rsid w:val="00721918"/>
    <w:rsid w:val="00721F29"/>
    <w:rsid w:val="00723598"/>
    <w:rsid w:val="00723BEE"/>
    <w:rsid w:val="00724885"/>
    <w:rsid w:val="00724EDC"/>
    <w:rsid w:val="00725D39"/>
    <w:rsid w:val="00726308"/>
    <w:rsid w:val="00726CEB"/>
    <w:rsid w:val="007313A2"/>
    <w:rsid w:val="00731AAD"/>
    <w:rsid w:val="00733A9B"/>
    <w:rsid w:val="0073465F"/>
    <w:rsid w:val="00735055"/>
    <w:rsid w:val="00736197"/>
    <w:rsid w:val="0073651D"/>
    <w:rsid w:val="00736CB3"/>
    <w:rsid w:val="00736D54"/>
    <w:rsid w:val="0074054E"/>
    <w:rsid w:val="007409F3"/>
    <w:rsid w:val="00740D08"/>
    <w:rsid w:val="00741077"/>
    <w:rsid w:val="00741F38"/>
    <w:rsid w:val="00745F6C"/>
    <w:rsid w:val="0074603B"/>
    <w:rsid w:val="00750014"/>
    <w:rsid w:val="00750B90"/>
    <w:rsid w:val="00750C18"/>
    <w:rsid w:val="00750F86"/>
    <w:rsid w:val="00751712"/>
    <w:rsid w:val="0075175D"/>
    <w:rsid w:val="007543E8"/>
    <w:rsid w:val="00754814"/>
    <w:rsid w:val="007549AA"/>
    <w:rsid w:val="00755F23"/>
    <w:rsid w:val="00756B1C"/>
    <w:rsid w:val="00760B8A"/>
    <w:rsid w:val="00762518"/>
    <w:rsid w:val="00763C46"/>
    <w:rsid w:val="00764154"/>
    <w:rsid w:val="007642A5"/>
    <w:rsid w:val="007649CA"/>
    <w:rsid w:val="00764B26"/>
    <w:rsid w:val="00764B5A"/>
    <w:rsid w:val="00764BEF"/>
    <w:rsid w:val="00765865"/>
    <w:rsid w:val="007703B0"/>
    <w:rsid w:val="00770500"/>
    <w:rsid w:val="00772944"/>
    <w:rsid w:val="007729EC"/>
    <w:rsid w:val="00773E3C"/>
    <w:rsid w:val="00774AFA"/>
    <w:rsid w:val="00774CBD"/>
    <w:rsid w:val="00775CD9"/>
    <w:rsid w:val="00776761"/>
    <w:rsid w:val="007769E7"/>
    <w:rsid w:val="00776A41"/>
    <w:rsid w:val="0077790D"/>
    <w:rsid w:val="00777B9F"/>
    <w:rsid w:val="00780483"/>
    <w:rsid w:val="007805FC"/>
    <w:rsid w:val="00780E3A"/>
    <w:rsid w:val="00781FB5"/>
    <w:rsid w:val="00782027"/>
    <w:rsid w:val="00782C84"/>
    <w:rsid w:val="00783D17"/>
    <w:rsid w:val="00785CC7"/>
    <w:rsid w:val="007865B9"/>
    <w:rsid w:val="00786DAD"/>
    <w:rsid w:val="00791D31"/>
    <w:rsid w:val="00793DDB"/>
    <w:rsid w:val="007957AE"/>
    <w:rsid w:val="00795C7C"/>
    <w:rsid w:val="00796A8E"/>
    <w:rsid w:val="007972ED"/>
    <w:rsid w:val="007A006A"/>
    <w:rsid w:val="007A05C7"/>
    <w:rsid w:val="007A110C"/>
    <w:rsid w:val="007A2AA5"/>
    <w:rsid w:val="007A3A41"/>
    <w:rsid w:val="007A572F"/>
    <w:rsid w:val="007A58AC"/>
    <w:rsid w:val="007B0291"/>
    <w:rsid w:val="007B0777"/>
    <w:rsid w:val="007B159B"/>
    <w:rsid w:val="007B3578"/>
    <w:rsid w:val="007B39E4"/>
    <w:rsid w:val="007B3CB3"/>
    <w:rsid w:val="007B4D61"/>
    <w:rsid w:val="007B530E"/>
    <w:rsid w:val="007B5E2F"/>
    <w:rsid w:val="007B63DD"/>
    <w:rsid w:val="007B7C0C"/>
    <w:rsid w:val="007C20C0"/>
    <w:rsid w:val="007C2228"/>
    <w:rsid w:val="007C2743"/>
    <w:rsid w:val="007C37BD"/>
    <w:rsid w:val="007C4F43"/>
    <w:rsid w:val="007C7591"/>
    <w:rsid w:val="007D066D"/>
    <w:rsid w:val="007D0AF6"/>
    <w:rsid w:val="007D0E1C"/>
    <w:rsid w:val="007D1888"/>
    <w:rsid w:val="007D2C14"/>
    <w:rsid w:val="007D2C20"/>
    <w:rsid w:val="007D313E"/>
    <w:rsid w:val="007D57EC"/>
    <w:rsid w:val="007D5B47"/>
    <w:rsid w:val="007D6D07"/>
    <w:rsid w:val="007E0286"/>
    <w:rsid w:val="007E0D25"/>
    <w:rsid w:val="007E1E15"/>
    <w:rsid w:val="007E3113"/>
    <w:rsid w:val="007E3177"/>
    <w:rsid w:val="007E394F"/>
    <w:rsid w:val="007E3ED4"/>
    <w:rsid w:val="007E5195"/>
    <w:rsid w:val="007E59FE"/>
    <w:rsid w:val="007E65A2"/>
    <w:rsid w:val="007E6957"/>
    <w:rsid w:val="007E7F20"/>
    <w:rsid w:val="007E7F9B"/>
    <w:rsid w:val="007F09DD"/>
    <w:rsid w:val="007F111A"/>
    <w:rsid w:val="007F1782"/>
    <w:rsid w:val="007F2904"/>
    <w:rsid w:val="007F293C"/>
    <w:rsid w:val="007F3521"/>
    <w:rsid w:val="007F608C"/>
    <w:rsid w:val="007F66B4"/>
    <w:rsid w:val="007F67A9"/>
    <w:rsid w:val="007F72FD"/>
    <w:rsid w:val="007F787C"/>
    <w:rsid w:val="00800C28"/>
    <w:rsid w:val="00801D8C"/>
    <w:rsid w:val="008030FB"/>
    <w:rsid w:val="00803626"/>
    <w:rsid w:val="00804E25"/>
    <w:rsid w:val="00804EDC"/>
    <w:rsid w:val="00805066"/>
    <w:rsid w:val="00805368"/>
    <w:rsid w:val="0080619D"/>
    <w:rsid w:val="00806532"/>
    <w:rsid w:val="00807B4C"/>
    <w:rsid w:val="00811226"/>
    <w:rsid w:val="00811251"/>
    <w:rsid w:val="00813AA0"/>
    <w:rsid w:val="008153E3"/>
    <w:rsid w:val="00817239"/>
    <w:rsid w:val="00823028"/>
    <w:rsid w:val="0082327F"/>
    <w:rsid w:val="0082403C"/>
    <w:rsid w:val="00824191"/>
    <w:rsid w:val="008244DB"/>
    <w:rsid w:val="00825BCF"/>
    <w:rsid w:val="0083214E"/>
    <w:rsid w:val="008329E1"/>
    <w:rsid w:val="00833C80"/>
    <w:rsid w:val="00833F4F"/>
    <w:rsid w:val="0083408C"/>
    <w:rsid w:val="008349DF"/>
    <w:rsid w:val="00834EDF"/>
    <w:rsid w:val="00834FEB"/>
    <w:rsid w:val="00835E31"/>
    <w:rsid w:val="00836325"/>
    <w:rsid w:val="008368C0"/>
    <w:rsid w:val="00836A32"/>
    <w:rsid w:val="00836C79"/>
    <w:rsid w:val="008400BA"/>
    <w:rsid w:val="00840684"/>
    <w:rsid w:val="008416BF"/>
    <w:rsid w:val="00842143"/>
    <w:rsid w:val="00842272"/>
    <w:rsid w:val="0084254A"/>
    <w:rsid w:val="008438EB"/>
    <w:rsid w:val="00844739"/>
    <w:rsid w:val="00846B62"/>
    <w:rsid w:val="0084783F"/>
    <w:rsid w:val="0084787C"/>
    <w:rsid w:val="00851215"/>
    <w:rsid w:val="008526E0"/>
    <w:rsid w:val="00852960"/>
    <w:rsid w:val="00853DD2"/>
    <w:rsid w:val="00854F2F"/>
    <w:rsid w:val="00855029"/>
    <w:rsid w:val="00855DC8"/>
    <w:rsid w:val="00855E9B"/>
    <w:rsid w:val="008563E3"/>
    <w:rsid w:val="008574F2"/>
    <w:rsid w:val="008579CE"/>
    <w:rsid w:val="00860D63"/>
    <w:rsid w:val="00860FD2"/>
    <w:rsid w:val="0086193D"/>
    <w:rsid w:val="00861CB3"/>
    <w:rsid w:val="00865641"/>
    <w:rsid w:val="008656F5"/>
    <w:rsid w:val="008669D9"/>
    <w:rsid w:val="008670F6"/>
    <w:rsid w:val="00867D36"/>
    <w:rsid w:val="00867EA9"/>
    <w:rsid w:val="008706CC"/>
    <w:rsid w:val="00870721"/>
    <w:rsid w:val="00870EE5"/>
    <w:rsid w:val="008710DD"/>
    <w:rsid w:val="008712F8"/>
    <w:rsid w:val="008728E0"/>
    <w:rsid w:val="00872BE2"/>
    <w:rsid w:val="00872FB4"/>
    <w:rsid w:val="0087335A"/>
    <w:rsid w:val="0087372D"/>
    <w:rsid w:val="00875E08"/>
    <w:rsid w:val="008763EA"/>
    <w:rsid w:val="00876EFC"/>
    <w:rsid w:val="0087708D"/>
    <w:rsid w:val="00877E5D"/>
    <w:rsid w:val="00880184"/>
    <w:rsid w:val="00880F53"/>
    <w:rsid w:val="00881025"/>
    <w:rsid w:val="00881052"/>
    <w:rsid w:val="008828D9"/>
    <w:rsid w:val="00883F02"/>
    <w:rsid w:val="00884864"/>
    <w:rsid w:val="00885F95"/>
    <w:rsid w:val="00886C40"/>
    <w:rsid w:val="0088744E"/>
    <w:rsid w:val="00887C07"/>
    <w:rsid w:val="00891362"/>
    <w:rsid w:val="008925CA"/>
    <w:rsid w:val="00892603"/>
    <w:rsid w:val="0089283E"/>
    <w:rsid w:val="008931F6"/>
    <w:rsid w:val="008932EB"/>
    <w:rsid w:val="00893AB9"/>
    <w:rsid w:val="008949EF"/>
    <w:rsid w:val="00894F38"/>
    <w:rsid w:val="00895302"/>
    <w:rsid w:val="00896E02"/>
    <w:rsid w:val="008A0186"/>
    <w:rsid w:val="008A0D6D"/>
    <w:rsid w:val="008A1279"/>
    <w:rsid w:val="008A20C7"/>
    <w:rsid w:val="008A225B"/>
    <w:rsid w:val="008A3D37"/>
    <w:rsid w:val="008A4569"/>
    <w:rsid w:val="008A5657"/>
    <w:rsid w:val="008A576C"/>
    <w:rsid w:val="008A689B"/>
    <w:rsid w:val="008A6D95"/>
    <w:rsid w:val="008A7606"/>
    <w:rsid w:val="008B0196"/>
    <w:rsid w:val="008B08D8"/>
    <w:rsid w:val="008B0E79"/>
    <w:rsid w:val="008B1358"/>
    <w:rsid w:val="008B1441"/>
    <w:rsid w:val="008B2015"/>
    <w:rsid w:val="008B310F"/>
    <w:rsid w:val="008B4783"/>
    <w:rsid w:val="008B532D"/>
    <w:rsid w:val="008B59E4"/>
    <w:rsid w:val="008B629C"/>
    <w:rsid w:val="008B639D"/>
    <w:rsid w:val="008B6BA7"/>
    <w:rsid w:val="008C0A9B"/>
    <w:rsid w:val="008C1419"/>
    <w:rsid w:val="008C1524"/>
    <w:rsid w:val="008C25B9"/>
    <w:rsid w:val="008C28A7"/>
    <w:rsid w:val="008C3096"/>
    <w:rsid w:val="008C38DA"/>
    <w:rsid w:val="008C4FC1"/>
    <w:rsid w:val="008C649A"/>
    <w:rsid w:val="008C7CAC"/>
    <w:rsid w:val="008D1375"/>
    <w:rsid w:val="008D21E2"/>
    <w:rsid w:val="008D36A7"/>
    <w:rsid w:val="008D4AF6"/>
    <w:rsid w:val="008E0892"/>
    <w:rsid w:val="008E1C8D"/>
    <w:rsid w:val="008E1E54"/>
    <w:rsid w:val="008E20CA"/>
    <w:rsid w:val="008E2E9E"/>
    <w:rsid w:val="008E61AA"/>
    <w:rsid w:val="008E7DC9"/>
    <w:rsid w:val="008F0EB9"/>
    <w:rsid w:val="008F1E88"/>
    <w:rsid w:val="008F2280"/>
    <w:rsid w:val="008F2F02"/>
    <w:rsid w:val="008F335C"/>
    <w:rsid w:val="008F3C03"/>
    <w:rsid w:val="008F4173"/>
    <w:rsid w:val="008F4962"/>
    <w:rsid w:val="008F4CBF"/>
    <w:rsid w:val="008F4ED9"/>
    <w:rsid w:val="008F5C26"/>
    <w:rsid w:val="008F60C7"/>
    <w:rsid w:val="008F7610"/>
    <w:rsid w:val="008F7931"/>
    <w:rsid w:val="008F7EEB"/>
    <w:rsid w:val="00900534"/>
    <w:rsid w:val="009005F4"/>
    <w:rsid w:val="00900736"/>
    <w:rsid w:val="0090078B"/>
    <w:rsid w:val="009007F3"/>
    <w:rsid w:val="0090083B"/>
    <w:rsid w:val="009017CB"/>
    <w:rsid w:val="00901CC6"/>
    <w:rsid w:val="009070CF"/>
    <w:rsid w:val="009114D0"/>
    <w:rsid w:val="0091166C"/>
    <w:rsid w:val="00912A30"/>
    <w:rsid w:val="0092071C"/>
    <w:rsid w:val="00920849"/>
    <w:rsid w:val="00920F10"/>
    <w:rsid w:val="009217D9"/>
    <w:rsid w:val="0092254D"/>
    <w:rsid w:val="00924555"/>
    <w:rsid w:val="00925BF2"/>
    <w:rsid w:val="009268E8"/>
    <w:rsid w:val="00926A30"/>
    <w:rsid w:val="009270B8"/>
    <w:rsid w:val="00927D40"/>
    <w:rsid w:val="00930BCD"/>
    <w:rsid w:val="00930C26"/>
    <w:rsid w:val="00932553"/>
    <w:rsid w:val="00933F91"/>
    <w:rsid w:val="00934235"/>
    <w:rsid w:val="00935846"/>
    <w:rsid w:val="009360CC"/>
    <w:rsid w:val="0093715F"/>
    <w:rsid w:val="00937200"/>
    <w:rsid w:val="009373AC"/>
    <w:rsid w:val="00937577"/>
    <w:rsid w:val="00937974"/>
    <w:rsid w:val="00941486"/>
    <w:rsid w:val="00943421"/>
    <w:rsid w:val="009438A2"/>
    <w:rsid w:val="00943B73"/>
    <w:rsid w:val="00944435"/>
    <w:rsid w:val="009449D9"/>
    <w:rsid w:val="00944DCC"/>
    <w:rsid w:val="00945AB0"/>
    <w:rsid w:val="00946241"/>
    <w:rsid w:val="00946682"/>
    <w:rsid w:val="00946F2B"/>
    <w:rsid w:val="0095097A"/>
    <w:rsid w:val="00951782"/>
    <w:rsid w:val="00951B2E"/>
    <w:rsid w:val="00951BEE"/>
    <w:rsid w:val="00952F60"/>
    <w:rsid w:val="009535DB"/>
    <w:rsid w:val="00953C2D"/>
    <w:rsid w:val="00955C5E"/>
    <w:rsid w:val="0095600E"/>
    <w:rsid w:val="009567A9"/>
    <w:rsid w:val="00956E11"/>
    <w:rsid w:val="0095731E"/>
    <w:rsid w:val="00957FD2"/>
    <w:rsid w:val="0096250A"/>
    <w:rsid w:val="0096329B"/>
    <w:rsid w:val="009634CC"/>
    <w:rsid w:val="00965A7E"/>
    <w:rsid w:val="00966D62"/>
    <w:rsid w:val="00967869"/>
    <w:rsid w:val="009701B7"/>
    <w:rsid w:val="0097073E"/>
    <w:rsid w:val="009709CE"/>
    <w:rsid w:val="00970B95"/>
    <w:rsid w:val="00971218"/>
    <w:rsid w:val="00971696"/>
    <w:rsid w:val="00971AC4"/>
    <w:rsid w:val="00971B7B"/>
    <w:rsid w:val="00973A92"/>
    <w:rsid w:val="00974203"/>
    <w:rsid w:val="00975D8A"/>
    <w:rsid w:val="009763D8"/>
    <w:rsid w:val="0097681C"/>
    <w:rsid w:val="00976EFE"/>
    <w:rsid w:val="0097707C"/>
    <w:rsid w:val="00981628"/>
    <w:rsid w:val="00981A75"/>
    <w:rsid w:val="00981C72"/>
    <w:rsid w:val="009826B7"/>
    <w:rsid w:val="0098578B"/>
    <w:rsid w:val="00986480"/>
    <w:rsid w:val="00986EE5"/>
    <w:rsid w:val="00987C32"/>
    <w:rsid w:val="00987D1E"/>
    <w:rsid w:val="00987EDC"/>
    <w:rsid w:val="009918A1"/>
    <w:rsid w:val="00991989"/>
    <w:rsid w:val="00992C6E"/>
    <w:rsid w:val="00992F52"/>
    <w:rsid w:val="0099342B"/>
    <w:rsid w:val="0099373B"/>
    <w:rsid w:val="0099382E"/>
    <w:rsid w:val="00993D17"/>
    <w:rsid w:val="00993D81"/>
    <w:rsid w:val="00993F4B"/>
    <w:rsid w:val="00994BDD"/>
    <w:rsid w:val="009952E9"/>
    <w:rsid w:val="009962C0"/>
    <w:rsid w:val="009962FD"/>
    <w:rsid w:val="00996E19"/>
    <w:rsid w:val="009A18C9"/>
    <w:rsid w:val="009A2125"/>
    <w:rsid w:val="009A2856"/>
    <w:rsid w:val="009A56C4"/>
    <w:rsid w:val="009A6144"/>
    <w:rsid w:val="009B0687"/>
    <w:rsid w:val="009B08B7"/>
    <w:rsid w:val="009B248F"/>
    <w:rsid w:val="009B2A78"/>
    <w:rsid w:val="009B3F1E"/>
    <w:rsid w:val="009B7E31"/>
    <w:rsid w:val="009C00B2"/>
    <w:rsid w:val="009C06F8"/>
    <w:rsid w:val="009C0F72"/>
    <w:rsid w:val="009C1941"/>
    <w:rsid w:val="009C2B1F"/>
    <w:rsid w:val="009C2FE5"/>
    <w:rsid w:val="009C3196"/>
    <w:rsid w:val="009C31C6"/>
    <w:rsid w:val="009C361B"/>
    <w:rsid w:val="009C48D9"/>
    <w:rsid w:val="009C48E2"/>
    <w:rsid w:val="009C57AD"/>
    <w:rsid w:val="009C5802"/>
    <w:rsid w:val="009C7CE9"/>
    <w:rsid w:val="009D1648"/>
    <w:rsid w:val="009D491B"/>
    <w:rsid w:val="009D4CDC"/>
    <w:rsid w:val="009D569E"/>
    <w:rsid w:val="009D572A"/>
    <w:rsid w:val="009E095B"/>
    <w:rsid w:val="009E159E"/>
    <w:rsid w:val="009E221C"/>
    <w:rsid w:val="009E29DC"/>
    <w:rsid w:val="009E2BA6"/>
    <w:rsid w:val="009E2F8B"/>
    <w:rsid w:val="009E31A6"/>
    <w:rsid w:val="009E3932"/>
    <w:rsid w:val="009E3BE5"/>
    <w:rsid w:val="009E6644"/>
    <w:rsid w:val="009E6BBB"/>
    <w:rsid w:val="009E717C"/>
    <w:rsid w:val="009F468A"/>
    <w:rsid w:val="009F5327"/>
    <w:rsid w:val="009F5431"/>
    <w:rsid w:val="009F5C5C"/>
    <w:rsid w:val="009F5D09"/>
    <w:rsid w:val="009F5D66"/>
    <w:rsid w:val="009F698E"/>
    <w:rsid w:val="009F7AEF"/>
    <w:rsid w:val="00A00659"/>
    <w:rsid w:val="00A014EB"/>
    <w:rsid w:val="00A01DEE"/>
    <w:rsid w:val="00A0489D"/>
    <w:rsid w:val="00A052E7"/>
    <w:rsid w:val="00A05E99"/>
    <w:rsid w:val="00A06052"/>
    <w:rsid w:val="00A067AA"/>
    <w:rsid w:val="00A0745A"/>
    <w:rsid w:val="00A07AA2"/>
    <w:rsid w:val="00A11082"/>
    <w:rsid w:val="00A11163"/>
    <w:rsid w:val="00A1328D"/>
    <w:rsid w:val="00A13CC0"/>
    <w:rsid w:val="00A13DBE"/>
    <w:rsid w:val="00A14E9F"/>
    <w:rsid w:val="00A15289"/>
    <w:rsid w:val="00A15B3C"/>
    <w:rsid w:val="00A15BB5"/>
    <w:rsid w:val="00A171DE"/>
    <w:rsid w:val="00A17AA9"/>
    <w:rsid w:val="00A21109"/>
    <w:rsid w:val="00A21F7F"/>
    <w:rsid w:val="00A23580"/>
    <w:rsid w:val="00A23D64"/>
    <w:rsid w:val="00A25E3D"/>
    <w:rsid w:val="00A26280"/>
    <w:rsid w:val="00A26780"/>
    <w:rsid w:val="00A30177"/>
    <w:rsid w:val="00A311F4"/>
    <w:rsid w:val="00A31271"/>
    <w:rsid w:val="00A31BCF"/>
    <w:rsid w:val="00A33945"/>
    <w:rsid w:val="00A34455"/>
    <w:rsid w:val="00A349E2"/>
    <w:rsid w:val="00A34EFA"/>
    <w:rsid w:val="00A3735E"/>
    <w:rsid w:val="00A42380"/>
    <w:rsid w:val="00A45B98"/>
    <w:rsid w:val="00A4711A"/>
    <w:rsid w:val="00A474C0"/>
    <w:rsid w:val="00A51804"/>
    <w:rsid w:val="00A51C1C"/>
    <w:rsid w:val="00A530FC"/>
    <w:rsid w:val="00A53874"/>
    <w:rsid w:val="00A53AFE"/>
    <w:rsid w:val="00A5583F"/>
    <w:rsid w:val="00A55C81"/>
    <w:rsid w:val="00A55DEA"/>
    <w:rsid w:val="00A56ACE"/>
    <w:rsid w:val="00A56DBA"/>
    <w:rsid w:val="00A56EB5"/>
    <w:rsid w:val="00A56ECD"/>
    <w:rsid w:val="00A602D9"/>
    <w:rsid w:val="00A6063A"/>
    <w:rsid w:val="00A614E1"/>
    <w:rsid w:val="00A61638"/>
    <w:rsid w:val="00A62E41"/>
    <w:rsid w:val="00A64146"/>
    <w:rsid w:val="00A64868"/>
    <w:rsid w:val="00A658EC"/>
    <w:rsid w:val="00A6658E"/>
    <w:rsid w:val="00A668E7"/>
    <w:rsid w:val="00A67AC4"/>
    <w:rsid w:val="00A70183"/>
    <w:rsid w:val="00A70CF0"/>
    <w:rsid w:val="00A70E88"/>
    <w:rsid w:val="00A71E55"/>
    <w:rsid w:val="00A71F99"/>
    <w:rsid w:val="00A72F3D"/>
    <w:rsid w:val="00A7437B"/>
    <w:rsid w:val="00A76C5C"/>
    <w:rsid w:val="00A76CA9"/>
    <w:rsid w:val="00A772E1"/>
    <w:rsid w:val="00A81199"/>
    <w:rsid w:val="00A8150F"/>
    <w:rsid w:val="00A821B7"/>
    <w:rsid w:val="00A8248E"/>
    <w:rsid w:val="00A83450"/>
    <w:rsid w:val="00A84068"/>
    <w:rsid w:val="00A845D6"/>
    <w:rsid w:val="00A84809"/>
    <w:rsid w:val="00A8487B"/>
    <w:rsid w:val="00A84DF5"/>
    <w:rsid w:val="00A84FE5"/>
    <w:rsid w:val="00A859E9"/>
    <w:rsid w:val="00A86C47"/>
    <w:rsid w:val="00A87319"/>
    <w:rsid w:val="00A87AC5"/>
    <w:rsid w:val="00A90D43"/>
    <w:rsid w:val="00A90F89"/>
    <w:rsid w:val="00A91066"/>
    <w:rsid w:val="00A91807"/>
    <w:rsid w:val="00A921FC"/>
    <w:rsid w:val="00A92207"/>
    <w:rsid w:val="00A9268B"/>
    <w:rsid w:val="00A93403"/>
    <w:rsid w:val="00A938BA"/>
    <w:rsid w:val="00A93E01"/>
    <w:rsid w:val="00A94980"/>
    <w:rsid w:val="00A949E5"/>
    <w:rsid w:val="00A9506C"/>
    <w:rsid w:val="00A958FF"/>
    <w:rsid w:val="00A97A44"/>
    <w:rsid w:val="00AA2140"/>
    <w:rsid w:val="00AA35F3"/>
    <w:rsid w:val="00AA386E"/>
    <w:rsid w:val="00AA3B3A"/>
    <w:rsid w:val="00AA4D5B"/>
    <w:rsid w:val="00AA580E"/>
    <w:rsid w:val="00AB182E"/>
    <w:rsid w:val="00AB1FBE"/>
    <w:rsid w:val="00AB21F2"/>
    <w:rsid w:val="00AB22A5"/>
    <w:rsid w:val="00AB295E"/>
    <w:rsid w:val="00AB3AE3"/>
    <w:rsid w:val="00AB45B4"/>
    <w:rsid w:val="00AB5844"/>
    <w:rsid w:val="00AB5EEF"/>
    <w:rsid w:val="00AB5F47"/>
    <w:rsid w:val="00AB61BC"/>
    <w:rsid w:val="00AC0619"/>
    <w:rsid w:val="00AC153A"/>
    <w:rsid w:val="00AC3587"/>
    <w:rsid w:val="00AC3A60"/>
    <w:rsid w:val="00AC42C3"/>
    <w:rsid w:val="00AC4C0C"/>
    <w:rsid w:val="00AC5BF6"/>
    <w:rsid w:val="00AC7014"/>
    <w:rsid w:val="00AD02EB"/>
    <w:rsid w:val="00AD0A19"/>
    <w:rsid w:val="00AD1AA1"/>
    <w:rsid w:val="00AD2F01"/>
    <w:rsid w:val="00AD4C03"/>
    <w:rsid w:val="00AD5AA4"/>
    <w:rsid w:val="00AD7DAF"/>
    <w:rsid w:val="00AE016E"/>
    <w:rsid w:val="00AE087F"/>
    <w:rsid w:val="00AE0EDC"/>
    <w:rsid w:val="00AE2E04"/>
    <w:rsid w:val="00AE3187"/>
    <w:rsid w:val="00AE3C1B"/>
    <w:rsid w:val="00AE420B"/>
    <w:rsid w:val="00AE6068"/>
    <w:rsid w:val="00AE684C"/>
    <w:rsid w:val="00AE75C1"/>
    <w:rsid w:val="00AE7E39"/>
    <w:rsid w:val="00AF171A"/>
    <w:rsid w:val="00AF3BD0"/>
    <w:rsid w:val="00AF61A8"/>
    <w:rsid w:val="00AF6470"/>
    <w:rsid w:val="00B0089D"/>
    <w:rsid w:val="00B02342"/>
    <w:rsid w:val="00B03DC1"/>
    <w:rsid w:val="00B03E4C"/>
    <w:rsid w:val="00B0511C"/>
    <w:rsid w:val="00B0619D"/>
    <w:rsid w:val="00B06ECA"/>
    <w:rsid w:val="00B075E2"/>
    <w:rsid w:val="00B07C51"/>
    <w:rsid w:val="00B10B44"/>
    <w:rsid w:val="00B1198C"/>
    <w:rsid w:val="00B11B09"/>
    <w:rsid w:val="00B12009"/>
    <w:rsid w:val="00B121D3"/>
    <w:rsid w:val="00B12911"/>
    <w:rsid w:val="00B13E9A"/>
    <w:rsid w:val="00B1571F"/>
    <w:rsid w:val="00B17094"/>
    <w:rsid w:val="00B20008"/>
    <w:rsid w:val="00B20EDE"/>
    <w:rsid w:val="00B21D3D"/>
    <w:rsid w:val="00B22620"/>
    <w:rsid w:val="00B22ABE"/>
    <w:rsid w:val="00B2383D"/>
    <w:rsid w:val="00B262EC"/>
    <w:rsid w:val="00B30593"/>
    <w:rsid w:val="00B30D99"/>
    <w:rsid w:val="00B31B3C"/>
    <w:rsid w:val="00B31E3A"/>
    <w:rsid w:val="00B31EFC"/>
    <w:rsid w:val="00B31F2E"/>
    <w:rsid w:val="00B31F4A"/>
    <w:rsid w:val="00B31FB2"/>
    <w:rsid w:val="00B33A74"/>
    <w:rsid w:val="00B34FDD"/>
    <w:rsid w:val="00B353D0"/>
    <w:rsid w:val="00B36B2D"/>
    <w:rsid w:val="00B36CBB"/>
    <w:rsid w:val="00B37D1B"/>
    <w:rsid w:val="00B41430"/>
    <w:rsid w:val="00B42A5A"/>
    <w:rsid w:val="00B43014"/>
    <w:rsid w:val="00B44218"/>
    <w:rsid w:val="00B444DE"/>
    <w:rsid w:val="00B45290"/>
    <w:rsid w:val="00B454B2"/>
    <w:rsid w:val="00B45EEA"/>
    <w:rsid w:val="00B47593"/>
    <w:rsid w:val="00B5300C"/>
    <w:rsid w:val="00B5451A"/>
    <w:rsid w:val="00B54CD8"/>
    <w:rsid w:val="00B5516C"/>
    <w:rsid w:val="00B554B9"/>
    <w:rsid w:val="00B558E1"/>
    <w:rsid w:val="00B55A85"/>
    <w:rsid w:val="00B57902"/>
    <w:rsid w:val="00B57C7E"/>
    <w:rsid w:val="00B61A3C"/>
    <w:rsid w:val="00B63AA3"/>
    <w:rsid w:val="00B640F8"/>
    <w:rsid w:val="00B643E3"/>
    <w:rsid w:val="00B648B7"/>
    <w:rsid w:val="00B65498"/>
    <w:rsid w:val="00B65A71"/>
    <w:rsid w:val="00B67426"/>
    <w:rsid w:val="00B710B2"/>
    <w:rsid w:val="00B72DBA"/>
    <w:rsid w:val="00B7344B"/>
    <w:rsid w:val="00B7407D"/>
    <w:rsid w:val="00B7567B"/>
    <w:rsid w:val="00B7620C"/>
    <w:rsid w:val="00B7783E"/>
    <w:rsid w:val="00B80197"/>
    <w:rsid w:val="00B80898"/>
    <w:rsid w:val="00B8159D"/>
    <w:rsid w:val="00B81D88"/>
    <w:rsid w:val="00B81E64"/>
    <w:rsid w:val="00B8329A"/>
    <w:rsid w:val="00B84967"/>
    <w:rsid w:val="00B84F12"/>
    <w:rsid w:val="00B85AE8"/>
    <w:rsid w:val="00B87E93"/>
    <w:rsid w:val="00B90414"/>
    <w:rsid w:val="00B92A86"/>
    <w:rsid w:val="00B934E9"/>
    <w:rsid w:val="00B93D1E"/>
    <w:rsid w:val="00B953AC"/>
    <w:rsid w:val="00B9552F"/>
    <w:rsid w:val="00B96C37"/>
    <w:rsid w:val="00B97283"/>
    <w:rsid w:val="00B97D0D"/>
    <w:rsid w:val="00BA12B7"/>
    <w:rsid w:val="00BA1330"/>
    <w:rsid w:val="00BA1A70"/>
    <w:rsid w:val="00BA1B9C"/>
    <w:rsid w:val="00BA29B4"/>
    <w:rsid w:val="00BA2B4E"/>
    <w:rsid w:val="00BA30D0"/>
    <w:rsid w:val="00BA3929"/>
    <w:rsid w:val="00BA3E86"/>
    <w:rsid w:val="00BA40C1"/>
    <w:rsid w:val="00BA4131"/>
    <w:rsid w:val="00BA688A"/>
    <w:rsid w:val="00BA6EDB"/>
    <w:rsid w:val="00BA6F6E"/>
    <w:rsid w:val="00BA79E7"/>
    <w:rsid w:val="00BA7AD2"/>
    <w:rsid w:val="00BB35FE"/>
    <w:rsid w:val="00BB3DA4"/>
    <w:rsid w:val="00BB4B44"/>
    <w:rsid w:val="00BB4C51"/>
    <w:rsid w:val="00BB5C60"/>
    <w:rsid w:val="00BB6021"/>
    <w:rsid w:val="00BB673E"/>
    <w:rsid w:val="00BB6837"/>
    <w:rsid w:val="00BB6BA7"/>
    <w:rsid w:val="00BB7F50"/>
    <w:rsid w:val="00BC0B9B"/>
    <w:rsid w:val="00BC47F1"/>
    <w:rsid w:val="00BC56F6"/>
    <w:rsid w:val="00BC7249"/>
    <w:rsid w:val="00BD0EEA"/>
    <w:rsid w:val="00BD187F"/>
    <w:rsid w:val="00BD1A0D"/>
    <w:rsid w:val="00BD1E5F"/>
    <w:rsid w:val="00BD4C78"/>
    <w:rsid w:val="00BD53E6"/>
    <w:rsid w:val="00BD59EA"/>
    <w:rsid w:val="00BD6A1D"/>
    <w:rsid w:val="00BD7A60"/>
    <w:rsid w:val="00BE05C9"/>
    <w:rsid w:val="00BE0F31"/>
    <w:rsid w:val="00BE3184"/>
    <w:rsid w:val="00BE3463"/>
    <w:rsid w:val="00BE4A95"/>
    <w:rsid w:val="00BE54FE"/>
    <w:rsid w:val="00BE57C7"/>
    <w:rsid w:val="00BF0316"/>
    <w:rsid w:val="00BF04E2"/>
    <w:rsid w:val="00BF1646"/>
    <w:rsid w:val="00BF2C42"/>
    <w:rsid w:val="00BF3760"/>
    <w:rsid w:val="00BF700A"/>
    <w:rsid w:val="00BF7B24"/>
    <w:rsid w:val="00C01325"/>
    <w:rsid w:val="00C023D8"/>
    <w:rsid w:val="00C05BB9"/>
    <w:rsid w:val="00C05FA2"/>
    <w:rsid w:val="00C07F8E"/>
    <w:rsid w:val="00C10CAA"/>
    <w:rsid w:val="00C11D9B"/>
    <w:rsid w:val="00C12D50"/>
    <w:rsid w:val="00C1494F"/>
    <w:rsid w:val="00C15B6C"/>
    <w:rsid w:val="00C17028"/>
    <w:rsid w:val="00C1782E"/>
    <w:rsid w:val="00C17F1E"/>
    <w:rsid w:val="00C20FC4"/>
    <w:rsid w:val="00C2116E"/>
    <w:rsid w:val="00C21272"/>
    <w:rsid w:val="00C21ADA"/>
    <w:rsid w:val="00C2262E"/>
    <w:rsid w:val="00C2589F"/>
    <w:rsid w:val="00C26366"/>
    <w:rsid w:val="00C2693B"/>
    <w:rsid w:val="00C26A3D"/>
    <w:rsid w:val="00C27DD9"/>
    <w:rsid w:val="00C27F15"/>
    <w:rsid w:val="00C3057D"/>
    <w:rsid w:val="00C30C24"/>
    <w:rsid w:val="00C30F64"/>
    <w:rsid w:val="00C34247"/>
    <w:rsid w:val="00C35CFF"/>
    <w:rsid w:val="00C364C5"/>
    <w:rsid w:val="00C36CEB"/>
    <w:rsid w:val="00C37224"/>
    <w:rsid w:val="00C37CBE"/>
    <w:rsid w:val="00C41B11"/>
    <w:rsid w:val="00C42564"/>
    <w:rsid w:val="00C43D57"/>
    <w:rsid w:val="00C43F6A"/>
    <w:rsid w:val="00C443C8"/>
    <w:rsid w:val="00C44F8A"/>
    <w:rsid w:val="00C45E2B"/>
    <w:rsid w:val="00C47AA6"/>
    <w:rsid w:val="00C47C3F"/>
    <w:rsid w:val="00C47CB0"/>
    <w:rsid w:val="00C502CD"/>
    <w:rsid w:val="00C50F6C"/>
    <w:rsid w:val="00C52764"/>
    <w:rsid w:val="00C53584"/>
    <w:rsid w:val="00C56617"/>
    <w:rsid w:val="00C61924"/>
    <w:rsid w:val="00C61C4F"/>
    <w:rsid w:val="00C621F7"/>
    <w:rsid w:val="00C623D5"/>
    <w:rsid w:val="00C62504"/>
    <w:rsid w:val="00C63130"/>
    <w:rsid w:val="00C654A7"/>
    <w:rsid w:val="00C658D9"/>
    <w:rsid w:val="00C65B11"/>
    <w:rsid w:val="00C67AF1"/>
    <w:rsid w:val="00C70AC7"/>
    <w:rsid w:val="00C70E5E"/>
    <w:rsid w:val="00C70F1D"/>
    <w:rsid w:val="00C71FFD"/>
    <w:rsid w:val="00C721E4"/>
    <w:rsid w:val="00C72E60"/>
    <w:rsid w:val="00C72EDE"/>
    <w:rsid w:val="00C74A2B"/>
    <w:rsid w:val="00C74CEC"/>
    <w:rsid w:val="00C760D2"/>
    <w:rsid w:val="00C7708C"/>
    <w:rsid w:val="00C77BB8"/>
    <w:rsid w:val="00C801A9"/>
    <w:rsid w:val="00C802F1"/>
    <w:rsid w:val="00C80DAB"/>
    <w:rsid w:val="00C81609"/>
    <w:rsid w:val="00C816B3"/>
    <w:rsid w:val="00C82188"/>
    <w:rsid w:val="00C82CC5"/>
    <w:rsid w:val="00C84233"/>
    <w:rsid w:val="00C84839"/>
    <w:rsid w:val="00C85AA9"/>
    <w:rsid w:val="00C867E1"/>
    <w:rsid w:val="00C8696D"/>
    <w:rsid w:val="00C87BD3"/>
    <w:rsid w:val="00C90969"/>
    <w:rsid w:val="00C94238"/>
    <w:rsid w:val="00C94D02"/>
    <w:rsid w:val="00C94E08"/>
    <w:rsid w:val="00C952CC"/>
    <w:rsid w:val="00C96637"/>
    <w:rsid w:val="00C96927"/>
    <w:rsid w:val="00CA01F3"/>
    <w:rsid w:val="00CA105D"/>
    <w:rsid w:val="00CA19A5"/>
    <w:rsid w:val="00CA2F1D"/>
    <w:rsid w:val="00CA2F3B"/>
    <w:rsid w:val="00CA303D"/>
    <w:rsid w:val="00CA475A"/>
    <w:rsid w:val="00CA55D3"/>
    <w:rsid w:val="00CA6F89"/>
    <w:rsid w:val="00CA73AD"/>
    <w:rsid w:val="00CB05DD"/>
    <w:rsid w:val="00CB2445"/>
    <w:rsid w:val="00CB28D8"/>
    <w:rsid w:val="00CB28FD"/>
    <w:rsid w:val="00CB5534"/>
    <w:rsid w:val="00CB5D85"/>
    <w:rsid w:val="00CC1E77"/>
    <w:rsid w:val="00CC2C2D"/>
    <w:rsid w:val="00CC4EA2"/>
    <w:rsid w:val="00CC63C5"/>
    <w:rsid w:val="00CC7670"/>
    <w:rsid w:val="00CC78E0"/>
    <w:rsid w:val="00CD0072"/>
    <w:rsid w:val="00CD08D3"/>
    <w:rsid w:val="00CD0EF3"/>
    <w:rsid w:val="00CD15CC"/>
    <w:rsid w:val="00CD22FD"/>
    <w:rsid w:val="00CD3C89"/>
    <w:rsid w:val="00CD469A"/>
    <w:rsid w:val="00CD5392"/>
    <w:rsid w:val="00CD5AB1"/>
    <w:rsid w:val="00CD6BF1"/>
    <w:rsid w:val="00CD6DC1"/>
    <w:rsid w:val="00CD7308"/>
    <w:rsid w:val="00CD7FC4"/>
    <w:rsid w:val="00CE04D9"/>
    <w:rsid w:val="00CE05E4"/>
    <w:rsid w:val="00CE06F4"/>
    <w:rsid w:val="00CE0FC2"/>
    <w:rsid w:val="00CE1A56"/>
    <w:rsid w:val="00CE1C03"/>
    <w:rsid w:val="00CE3C91"/>
    <w:rsid w:val="00CE43E3"/>
    <w:rsid w:val="00CE46E5"/>
    <w:rsid w:val="00CE4C13"/>
    <w:rsid w:val="00CE4D82"/>
    <w:rsid w:val="00CE4F7F"/>
    <w:rsid w:val="00CE55B4"/>
    <w:rsid w:val="00CE5A73"/>
    <w:rsid w:val="00CE5F36"/>
    <w:rsid w:val="00CE6DBA"/>
    <w:rsid w:val="00CE7470"/>
    <w:rsid w:val="00CE777F"/>
    <w:rsid w:val="00CF1B81"/>
    <w:rsid w:val="00CF39FE"/>
    <w:rsid w:val="00CF440F"/>
    <w:rsid w:val="00CF60DA"/>
    <w:rsid w:val="00D002AE"/>
    <w:rsid w:val="00D00DB6"/>
    <w:rsid w:val="00D025BD"/>
    <w:rsid w:val="00D02A33"/>
    <w:rsid w:val="00D03A24"/>
    <w:rsid w:val="00D047FF"/>
    <w:rsid w:val="00D04F12"/>
    <w:rsid w:val="00D059CC"/>
    <w:rsid w:val="00D07640"/>
    <w:rsid w:val="00D0772E"/>
    <w:rsid w:val="00D11EA6"/>
    <w:rsid w:val="00D1234E"/>
    <w:rsid w:val="00D12C40"/>
    <w:rsid w:val="00D15F7F"/>
    <w:rsid w:val="00D160E6"/>
    <w:rsid w:val="00D177C1"/>
    <w:rsid w:val="00D20E47"/>
    <w:rsid w:val="00D21904"/>
    <w:rsid w:val="00D22205"/>
    <w:rsid w:val="00D22301"/>
    <w:rsid w:val="00D2263E"/>
    <w:rsid w:val="00D22CAD"/>
    <w:rsid w:val="00D236CF"/>
    <w:rsid w:val="00D243FF"/>
    <w:rsid w:val="00D24780"/>
    <w:rsid w:val="00D2489E"/>
    <w:rsid w:val="00D249DE"/>
    <w:rsid w:val="00D2511B"/>
    <w:rsid w:val="00D251CA"/>
    <w:rsid w:val="00D26133"/>
    <w:rsid w:val="00D277E3"/>
    <w:rsid w:val="00D302AC"/>
    <w:rsid w:val="00D312CF"/>
    <w:rsid w:val="00D31C3B"/>
    <w:rsid w:val="00D320F4"/>
    <w:rsid w:val="00D3241E"/>
    <w:rsid w:val="00D32FE9"/>
    <w:rsid w:val="00D33D2B"/>
    <w:rsid w:val="00D354E0"/>
    <w:rsid w:val="00D40910"/>
    <w:rsid w:val="00D40E38"/>
    <w:rsid w:val="00D40F35"/>
    <w:rsid w:val="00D4151A"/>
    <w:rsid w:val="00D41B44"/>
    <w:rsid w:val="00D42CB8"/>
    <w:rsid w:val="00D44505"/>
    <w:rsid w:val="00D4454B"/>
    <w:rsid w:val="00D45A35"/>
    <w:rsid w:val="00D46F4A"/>
    <w:rsid w:val="00D518F2"/>
    <w:rsid w:val="00D5296D"/>
    <w:rsid w:val="00D533B0"/>
    <w:rsid w:val="00D536CC"/>
    <w:rsid w:val="00D53743"/>
    <w:rsid w:val="00D53A49"/>
    <w:rsid w:val="00D555C5"/>
    <w:rsid w:val="00D55FCB"/>
    <w:rsid w:val="00D60889"/>
    <w:rsid w:val="00D60B43"/>
    <w:rsid w:val="00D60D47"/>
    <w:rsid w:val="00D63438"/>
    <w:rsid w:val="00D649D2"/>
    <w:rsid w:val="00D6649A"/>
    <w:rsid w:val="00D66D4A"/>
    <w:rsid w:val="00D678FB"/>
    <w:rsid w:val="00D67F2C"/>
    <w:rsid w:val="00D70387"/>
    <w:rsid w:val="00D70526"/>
    <w:rsid w:val="00D712FE"/>
    <w:rsid w:val="00D732C2"/>
    <w:rsid w:val="00D73304"/>
    <w:rsid w:val="00D7385B"/>
    <w:rsid w:val="00D748C9"/>
    <w:rsid w:val="00D749D4"/>
    <w:rsid w:val="00D76293"/>
    <w:rsid w:val="00D779B6"/>
    <w:rsid w:val="00D80897"/>
    <w:rsid w:val="00D82350"/>
    <w:rsid w:val="00D83146"/>
    <w:rsid w:val="00D83BFA"/>
    <w:rsid w:val="00D83DF2"/>
    <w:rsid w:val="00D84F38"/>
    <w:rsid w:val="00D855BF"/>
    <w:rsid w:val="00D87533"/>
    <w:rsid w:val="00D916D4"/>
    <w:rsid w:val="00D91993"/>
    <w:rsid w:val="00D92538"/>
    <w:rsid w:val="00D93CCC"/>
    <w:rsid w:val="00D940E7"/>
    <w:rsid w:val="00D9422E"/>
    <w:rsid w:val="00D951ED"/>
    <w:rsid w:val="00D963F1"/>
    <w:rsid w:val="00D96EC1"/>
    <w:rsid w:val="00D970E6"/>
    <w:rsid w:val="00D97146"/>
    <w:rsid w:val="00D97D62"/>
    <w:rsid w:val="00DA021F"/>
    <w:rsid w:val="00DA1F90"/>
    <w:rsid w:val="00DA2FEC"/>
    <w:rsid w:val="00DA3DD7"/>
    <w:rsid w:val="00DA6ED5"/>
    <w:rsid w:val="00DA72E3"/>
    <w:rsid w:val="00DA75C7"/>
    <w:rsid w:val="00DB019E"/>
    <w:rsid w:val="00DB30AF"/>
    <w:rsid w:val="00DB4EE6"/>
    <w:rsid w:val="00DB5A9E"/>
    <w:rsid w:val="00DB75AA"/>
    <w:rsid w:val="00DB7843"/>
    <w:rsid w:val="00DC050E"/>
    <w:rsid w:val="00DC1906"/>
    <w:rsid w:val="00DC287F"/>
    <w:rsid w:val="00DC3933"/>
    <w:rsid w:val="00DC4451"/>
    <w:rsid w:val="00DC4733"/>
    <w:rsid w:val="00DC56F9"/>
    <w:rsid w:val="00DC5F09"/>
    <w:rsid w:val="00DC6828"/>
    <w:rsid w:val="00DC687E"/>
    <w:rsid w:val="00DC7044"/>
    <w:rsid w:val="00DC7577"/>
    <w:rsid w:val="00DC76C8"/>
    <w:rsid w:val="00DD0120"/>
    <w:rsid w:val="00DD0A6A"/>
    <w:rsid w:val="00DD1529"/>
    <w:rsid w:val="00DD1888"/>
    <w:rsid w:val="00DD1909"/>
    <w:rsid w:val="00DD1D82"/>
    <w:rsid w:val="00DD32A5"/>
    <w:rsid w:val="00DD4783"/>
    <w:rsid w:val="00DD4EE9"/>
    <w:rsid w:val="00DD5007"/>
    <w:rsid w:val="00DD5F06"/>
    <w:rsid w:val="00DD757F"/>
    <w:rsid w:val="00DE0225"/>
    <w:rsid w:val="00DE20C9"/>
    <w:rsid w:val="00DE4998"/>
    <w:rsid w:val="00DE7472"/>
    <w:rsid w:val="00DF00D4"/>
    <w:rsid w:val="00DF1365"/>
    <w:rsid w:val="00DF1957"/>
    <w:rsid w:val="00DF23C9"/>
    <w:rsid w:val="00DF273B"/>
    <w:rsid w:val="00DF43A0"/>
    <w:rsid w:val="00DF6182"/>
    <w:rsid w:val="00DF672F"/>
    <w:rsid w:val="00DF6832"/>
    <w:rsid w:val="00DF6BD6"/>
    <w:rsid w:val="00DF7A88"/>
    <w:rsid w:val="00DF7ACC"/>
    <w:rsid w:val="00E01C05"/>
    <w:rsid w:val="00E02D83"/>
    <w:rsid w:val="00E05C90"/>
    <w:rsid w:val="00E06908"/>
    <w:rsid w:val="00E0696E"/>
    <w:rsid w:val="00E06CF2"/>
    <w:rsid w:val="00E07DA1"/>
    <w:rsid w:val="00E1161E"/>
    <w:rsid w:val="00E11855"/>
    <w:rsid w:val="00E119BA"/>
    <w:rsid w:val="00E12811"/>
    <w:rsid w:val="00E134C0"/>
    <w:rsid w:val="00E14212"/>
    <w:rsid w:val="00E14AA0"/>
    <w:rsid w:val="00E1598F"/>
    <w:rsid w:val="00E16913"/>
    <w:rsid w:val="00E17060"/>
    <w:rsid w:val="00E178FD"/>
    <w:rsid w:val="00E2051B"/>
    <w:rsid w:val="00E2125D"/>
    <w:rsid w:val="00E21B38"/>
    <w:rsid w:val="00E22903"/>
    <w:rsid w:val="00E235C9"/>
    <w:rsid w:val="00E237A4"/>
    <w:rsid w:val="00E24422"/>
    <w:rsid w:val="00E2467A"/>
    <w:rsid w:val="00E24A8C"/>
    <w:rsid w:val="00E24B8B"/>
    <w:rsid w:val="00E25A4F"/>
    <w:rsid w:val="00E272A9"/>
    <w:rsid w:val="00E30413"/>
    <w:rsid w:val="00E30969"/>
    <w:rsid w:val="00E30991"/>
    <w:rsid w:val="00E321C2"/>
    <w:rsid w:val="00E32A62"/>
    <w:rsid w:val="00E33072"/>
    <w:rsid w:val="00E34067"/>
    <w:rsid w:val="00E34210"/>
    <w:rsid w:val="00E34C74"/>
    <w:rsid w:val="00E3559F"/>
    <w:rsid w:val="00E373B9"/>
    <w:rsid w:val="00E373C3"/>
    <w:rsid w:val="00E41370"/>
    <w:rsid w:val="00E4160D"/>
    <w:rsid w:val="00E41E8F"/>
    <w:rsid w:val="00E4282D"/>
    <w:rsid w:val="00E4285E"/>
    <w:rsid w:val="00E42C1D"/>
    <w:rsid w:val="00E437A1"/>
    <w:rsid w:val="00E46008"/>
    <w:rsid w:val="00E46DEF"/>
    <w:rsid w:val="00E50427"/>
    <w:rsid w:val="00E5063D"/>
    <w:rsid w:val="00E507D8"/>
    <w:rsid w:val="00E52701"/>
    <w:rsid w:val="00E5500A"/>
    <w:rsid w:val="00E555BE"/>
    <w:rsid w:val="00E569B1"/>
    <w:rsid w:val="00E56A14"/>
    <w:rsid w:val="00E56A6C"/>
    <w:rsid w:val="00E56C44"/>
    <w:rsid w:val="00E57B63"/>
    <w:rsid w:val="00E57DB3"/>
    <w:rsid w:val="00E6037C"/>
    <w:rsid w:val="00E60CBD"/>
    <w:rsid w:val="00E60FC4"/>
    <w:rsid w:val="00E634AF"/>
    <w:rsid w:val="00E6527D"/>
    <w:rsid w:val="00E65F90"/>
    <w:rsid w:val="00E7069B"/>
    <w:rsid w:val="00E70F76"/>
    <w:rsid w:val="00E713E5"/>
    <w:rsid w:val="00E715CE"/>
    <w:rsid w:val="00E71E23"/>
    <w:rsid w:val="00E735AE"/>
    <w:rsid w:val="00E73AFC"/>
    <w:rsid w:val="00E73B27"/>
    <w:rsid w:val="00E74311"/>
    <w:rsid w:val="00E7445D"/>
    <w:rsid w:val="00E74CEE"/>
    <w:rsid w:val="00E75B6E"/>
    <w:rsid w:val="00E7611A"/>
    <w:rsid w:val="00E7638E"/>
    <w:rsid w:val="00E76C67"/>
    <w:rsid w:val="00E77114"/>
    <w:rsid w:val="00E7776D"/>
    <w:rsid w:val="00E77D8E"/>
    <w:rsid w:val="00E8172D"/>
    <w:rsid w:val="00E821B5"/>
    <w:rsid w:val="00E82681"/>
    <w:rsid w:val="00E82AE5"/>
    <w:rsid w:val="00E82E41"/>
    <w:rsid w:val="00E84FE6"/>
    <w:rsid w:val="00E8533F"/>
    <w:rsid w:val="00E85A32"/>
    <w:rsid w:val="00E85CDB"/>
    <w:rsid w:val="00E864F6"/>
    <w:rsid w:val="00E90401"/>
    <w:rsid w:val="00E90A18"/>
    <w:rsid w:val="00E9229E"/>
    <w:rsid w:val="00E928BA"/>
    <w:rsid w:val="00E93800"/>
    <w:rsid w:val="00E93B2C"/>
    <w:rsid w:val="00E945DA"/>
    <w:rsid w:val="00E9519D"/>
    <w:rsid w:val="00E9572A"/>
    <w:rsid w:val="00E95A9D"/>
    <w:rsid w:val="00EA012A"/>
    <w:rsid w:val="00EA01B9"/>
    <w:rsid w:val="00EA1D48"/>
    <w:rsid w:val="00EA342D"/>
    <w:rsid w:val="00EA3925"/>
    <w:rsid w:val="00EA41FC"/>
    <w:rsid w:val="00EA49BE"/>
    <w:rsid w:val="00EA4CB8"/>
    <w:rsid w:val="00EA63A0"/>
    <w:rsid w:val="00EA706E"/>
    <w:rsid w:val="00EB28F4"/>
    <w:rsid w:val="00EB2DC3"/>
    <w:rsid w:val="00EB6E19"/>
    <w:rsid w:val="00EC0201"/>
    <w:rsid w:val="00EC0D03"/>
    <w:rsid w:val="00EC169C"/>
    <w:rsid w:val="00EC181E"/>
    <w:rsid w:val="00EC2394"/>
    <w:rsid w:val="00EC2DE2"/>
    <w:rsid w:val="00EC4FF4"/>
    <w:rsid w:val="00EC52C3"/>
    <w:rsid w:val="00EC6659"/>
    <w:rsid w:val="00ED216D"/>
    <w:rsid w:val="00ED3C52"/>
    <w:rsid w:val="00ED4984"/>
    <w:rsid w:val="00ED4AC7"/>
    <w:rsid w:val="00ED4E30"/>
    <w:rsid w:val="00ED5AFB"/>
    <w:rsid w:val="00ED5B1C"/>
    <w:rsid w:val="00ED69A1"/>
    <w:rsid w:val="00ED6A14"/>
    <w:rsid w:val="00ED7FA3"/>
    <w:rsid w:val="00EE0A56"/>
    <w:rsid w:val="00EE0DF5"/>
    <w:rsid w:val="00EE1289"/>
    <w:rsid w:val="00EE1C44"/>
    <w:rsid w:val="00EE4080"/>
    <w:rsid w:val="00EE539D"/>
    <w:rsid w:val="00EE655E"/>
    <w:rsid w:val="00EE6835"/>
    <w:rsid w:val="00EE68A9"/>
    <w:rsid w:val="00EE7307"/>
    <w:rsid w:val="00EF0479"/>
    <w:rsid w:val="00EF0B9B"/>
    <w:rsid w:val="00EF0DA8"/>
    <w:rsid w:val="00EF12E8"/>
    <w:rsid w:val="00EF1F79"/>
    <w:rsid w:val="00EF24D7"/>
    <w:rsid w:val="00EF38C1"/>
    <w:rsid w:val="00EF4843"/>
    <w:rsid w:val="00EF5A56"/>
    <w:rsid w:val="00EF6417"/>
    <w:rsid w:val="00EF7789"/>
    <w:rsid w:val="00EF79DA"/>
    <w:rsid w:val="00F00148"/>
    <w:rsid w:val="00F026E2"/>
    <w:rsid w:val="00F03898"/>
    <w:rsid w:val="00F03A4E"/>
    <w:rsid w:val="00F03E48"/>
    <w:rsid w:val="00F044B0"/>
    <w:rsid w:val="00F045AB"/>
    <w:rsid w:val="00F04A38"/>
    <w:rsid w:val="00F04BDD"/>
    <w:rsid w:val="00F07016"/>
    <w:rsid w:val="00F07890"/>
    <w:rsid w:val="00F11500"/>
    <w:rsid w:val="00F119A5"/>
    <w:rsid w:val="00F11D5A"/>
    <w:rsid w:val="00F120AF"/>
    <w:rsid w:val="00F12F18"/>
    <w:rsid w:val="00F12F30"/>
    <w:rsid w:val="00F13CE3"/>
    <w:rsid w:val="00F14452"/>
    <w:rsid w:val="00F148EE"/>
    <w:rsid w:val="00F15C0A"/>
    <w:rsid w:val="00F16C19"/>
    <w:rsid w:val="00F1701B"/>
    <w:rsid w:val="00F21B36"/>
    <w:rsid w:val="00F2310B"/>
    <w:rsid w:val="00F23479"/>
    <w:rsid w:val="00F23E82"/>
    <w:rsid w:val="00F25A0E"/>
    <w:rsid w:val="00F25C5D"/>
    <w:rsid w:val="00F2604A"/>
    <w:rsid w:val="00F2616F"/>
    <w:rsid w:val="00F278DD"/>
    <w:rsid w:val="00F27E23"/>
    <w:rsid w:val="00F27EB2"/>
    <w:rsid w:val="00F27F7C"/>
    <w:rsid w:val="00F3039F"/>
    <w:rsid w:val="00F3160A"/>
    <w:rsid w:val="00F31B43"/>
    <w:rsid w:val="00F32A48"/>
    <w:rsid w:val="00F32B7A"/>
    <w:rsid w:val="00F33546"/>
    <w:rsid w:val="00F33D94"/>
    <w:rsid w:val="00F341F9"/>
    <w:rsid w:val="00F34ADB"/>
    <w:rsid w:val="00F34B0F"/>
    <w:rsid w:val="00F3524C"/>
    <w:rsid w:val="00F374E7"/>
    <w:rsid w:val="00F37B47"/>
    <w:rsid w:val="00F405D7"/>
    <w:rsid w:val="00F41F2B"/>
    <w:rsid w:val="00F42656"/>
    <w:rsid w:val="00F430E6"/>
    <w:rsid w:val="00F44FF2"/>
    <w:rsid w:val="00F46E2E"/>
    <w:rsid w:val="00F475A8"/>
    <w:rsid w:val="00F504D2"/>
    <w:rsid w:val="00F5091E"/>
    <w:rsid w:val="00F51032"/>
    <w:rsid w:val="00F51923"/>
    <w:rsid w:val="00F51CDE"/>
    <w:rsid w:val="00F51D0F"/>
    <w:rsid w:val="00F52510"/>
    <w:rsid w:val="00F54695"/>
    <w:rsid w:val="00F5575A"/>
    <w:rsid w:val="00F565F2"/>
    <w:rsid w:val="00F57225"/>
    <w:rsid w:val="00F60341"/>
    <w:rsid w:val="00F61898"/>
    <w:rsid w:val="00F62023"/>
    <w:rsid w:val="00F629C6"/>
    <w:rsid w:val="00F639C4"/>
    <w:rsid w:val="00F6562E"/>
    <w:rsid w:val="00F66A77"/>
    <w:rsid w:val="00F67C18"/>
    <w:rsid w:val="00F72285"/>
    <w:rsid w:val="00F73D30"/>
    <w:rsid w:val="00F74438"/>
    <w:rsid w:val="00F75064"/>
    <w:rsid w:val="00F76A94"/>
    <w:rsid w:val="00F80307"/>
    <w:rsid w:val="00F80AAA"/>
    <w:rsid w:val="00F81A20"/>
    <w:rsid w:val="00F81DB1"/>
    <w:rsid w:val="00F86C2A"/>
    <w:rsid w:val="00F874A6"/>
    <w:rsid w:val="00F879D2"/>
    <w:rsid w:val="00F87EB5"/>
    <w:rsid w:val="00F90F1D"/>
    <w:rsid w:val="00F92175"/>
    <w:rsid w:val="00F92485"/>
    <w:rsid w:val="00F934ED"/>
    <w:rsid w:val="00F9597F"/>
    <w:rsid w:val="00F96023"/>
    <w:rsid w:val="00F969DF"/>
    <w:rsid w:val="00F97E72"/>
    <w:rsid w:val="00FA007E"/>
    <w:rsid w:val="00FA0340"/>
    <w:rsid w:val="00FA2639"/>
    <w:rsid w:val="00FA2E2A"/>
    <w:rsid w:val="00FA5F6D"/>
    <w:rsid w:val="00FA7690"/>
    <w:rsid w:val="00FB090F"/>
    <w:rsid w:val="00FB28EE"/>
    <w:rsid w:val="00FB2F51"/>
    <w:rsid w:val="00FB562C"/>
    <w:rsid w:val="00FB6162"/>
    <w:rsid w:val="00FB76FC"/>
    <w:rsid w:val="00FC0B1F"/>
    <w:rsid w:val="00FC122F"/>
    <w:rsid w:val="00FC13B7"/>
    <w:rsid w:val="00FC1878"/>
    <w:rsid w:val="00FC2502"/>
    <w:rsid w:val="00FC250D"/>
    <w:rsid w:val="00FC3899"/>
    <w:rsid w:val="00FC50B8"/>
    <w:rsid w:val="00FC522A"/>
    <w:rsid w:val="00FC55D6"/>
    <w:rsid w:val="00FC78DD"/>
    <w:rsid w:val="00FD0856"/>
    <w:rsid w:val="00FD08BB"/>
    <w:rsid w:val="00FD09DF"/>
    <w:rsid w:val="00FD1D18"/>
    <w:rsid w:val="00FD1D26"/>
    <w:rsid w:val="00FD2F61"/>
    <w:rsid w:val="00FD35BB"/>
    <w:rsid w:val="00FD3662"/>
    <w:rsid w:val="00FD3D2F"/>
    <w:rsid w:val="00FD403D"/>
    <w:rsid w:val="00FD40DE"/>
    <w:rsid w:val="00FD5279"/>
    <w:rsid w:val="00FD5563"/>
    <w:rsid w:val="00FD6693"/>
    <w:rsid w:val="00FD69A5"/>
    <w:rsid w:val="00FD75F5"/>
    <w:rsid w:val="00FE262E"/>
    <w:rsid w:val="00FE29E1"/>
    <w:rsid w:val="00FE2C4F"/>
    <w:rsid w:val="00FE33CC"/>
    <w:rsid w:val="00FE413A"/>
    <w:rsid w:val="00FE52F2"/>
    <w:rsid w:val="00FE7E5E"/>
    <w:rsid w:val="00FE7EBA"/>
    <w:rsid w:val="00FF18B1"/>
    <w:rsid w:val="00FF2EC0"/>
    <w:rsid w:val="00FF418C"/>
    <w:rsid w:val="00FF67DD"/>
    <w:rsid w:val="00FF68DD"/>
    <w:rsid w:val="00FF6A1E"/>
    <w:rsid w:val="00FF6E26"/>
    <w:rsid w:val="00FF772D"/>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v:textbox inset="5.85pt,.7pt,5.85pt,.7pt"/>
      <o:colormru v:ext="edit" colors="#557bcd,#c7edcc"/>
    </o:shapedefaults>
    <o:shapelayout v:ext="edit">
      <o:idmap v:ext="edit" data="1"/>
    </o:shapelayout>
  </w:shapeDefaults>
  <w:decimalSymbol w:val="."/>
  <w:listSeparator w:val=","/>
  <w14:docId w14:val="7A045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uiPriority="0" w:qFormat="1"/>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eastAsia="ＭＳ ゴシック"/>
      <w:noProof/>
      <w:sz w:val="24"/>
      <w:szCs w:val="24"/>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
    <w:basedOn w:val="a1"/>
    <w:next w:val="a1"/>
    <w:link w:val="20"/>
    <w:qFormat/>
    <w:rsid w:val="00A8150F"/>
    <w:pPr>
      <w:keepNext/>
      <w:spacing w:before="120" w:after="120"/>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7">
    <w:name w:val="Document Map"/>
    <w:basedOn w:val="a1"/>
    <w:semiHidden/>
    <w:pPr>
      <w:shd w:val="clear" w:color="auto" w:fill="000080"/>
    </w:pPr>
    <w:rPr>
      <w:rFonts w:ascii="Tahoma" w:hAnsi="Tahoma"/>
    </w:rPr>
  </w:style>
  <w:style w:type="paragraph" w:styleId="a8">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9"/>
  </w:style>
  <w:style w:type="paragraph" w:styleId="a9">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noProof w:val="0"/>
      <w:lang w:eastAsia="ja-JP"/>
    </w:rPr>
  </w:style>
  <w:style w:type="paragraph" w:styleId="22">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noProof w:val="0"/>
      <w:lang w:val="de-DE"/>
    </w:rPr>
  </w:style>
  <w:style w:type="paragraph" w:styleId="24">
    <w:name w:val="List 2"/>
    <w:basedOn w:val="a9"/>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0">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noProof w:val="0"/>
      <w:lang w:eastAsia="ja-JP"/>
    </w:rPr>
  </w:style>
  <w:style w:type="paragraph" w:customStyle="1" w:styleId="B2">
    <w:name w:val="B2"/>
    <w:basedOn w:val="24"/>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noProof w:val="0"/>
      <w:lang w:eastAsia="ja-JP"/>
    </w:rPr>
  </w:style>
  <w:style w:type="character" w:styleId="af4">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noProof w:val="0"/>
      <w:kern w:val="2"/>
      <w:sz w:val="21"/>
      <w:lang w:val="de-DE" w:eastAsia="ja-JP"/>
    </w:rPr>
  </w:style>
  <w:style w:type="paragraph" w:styleId="af5">
    <w:name w:val="annotation text"/>
    <w:basedOn w:val="a1"/>
    <w:link w:val="af6"/>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f7">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3">
    <w:name w:val="コメント内容1"/>
    <w:basedOn w:val="af5"/>
    <w:next w:val="af5"/>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5">
    <w:name w:val="吹き出し2"/>
    <w:basedOn w:val="a1"/>
    <w:semiHidden/>
    <w:unhideWhenUsed/>
    <w:rPr>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4">
    <w:name w:val="列出段落1"/>
    <w:basedOn w:val="a1"/>
    <w:qFormat/>
    <w:pPr>
      <w:ind w:firstLineChars="200" w:firstLine="420"/>
    </w:pPr>
    <w:rPr>
      <w:rFonts w:ascii="SimSun" w:eastAsia="SimSun" w:hAnsi="SimSun" w:cs="SimSun"/>
      <w:noProof w:val="0"/>
      <w:lang w:eastAsia="zh-CN"/>
    </w:rPr>
  </w:style>
  <w:style w:type="character" w:customStyle="1" w:styleId="af8">
    <w:name w:val="(文字) (文字)"/>
    <w:semiHidden/>
    <w:rPr>
      <w:rFonts w:eastAsia="ＭＳ ゴシック" w:cs="Arial"/>
      <w:noProof w:val="0"/>
      <w:kern w:val="2"/>
      <w:sz w:val="18"/>
      <w:szCs w:val="18"/>
      <w:lang w:val="en-GB" w:eastAsia="en-US" w:bidi="ar-SA"/>
    </w:rPr>
  </w:style>
  <w:style w:type="paragraph" w:customStyle="1" w:styleId="26">
    <w:name w:val="列出段落2"/>
    <w:basedOn w:val="a1"/>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7">
    <w:name w:val="コメント内容2"/>
    <w:basedOn w:val="af5"/>
    <w:next w:val="af5"/>
    <w:semiHidden/>
    <w:unhideWhenUsed/>
    <w:rPr>
      <w:b/>
      <w:bCs/>
      <w:sz w:val="24"/>
      <w:szCs w:val="24"/>
    </w:rPr>
  </w:style>
  <w:style w:type="character" w:customStyle="1" w:styleId="15">
    <w:name w:val="(文字) (文字)1"/>
    <w:semiHidden/>
    <w:rPr>
      <w:rFonts w:eastAsia="ＭＳ ゴシック" w:cs="Arial"/>
      <w:noProof w:val="0"/>
      <w:kern w:val="2"/>
      <w:sz w:val="21"/>
      <w:lang w:val="en-GB" w:eastAsia="en-US" w:bidi="ar-SA"/>
    </w:rPr>
  </w:style>
  <w:style w:type="character" w:customStyle="1" w:styleId="Char">
    <w:name w:val="批注主题 Char"/>
    <w:basedOn w:val="15"/>
    <w:rPr>
      <w:rFonts w:eastAsia="ＭＳ ゴシック" w:cs="Arial"/>
      <w:noProof w:val="0"/>
      <w:kern w:val="2"/>
      <w:sz w:val="21"/>
      <w:lang w:val="en-GB" w:eastAsia="en-US" w:bidi="ar-SA"/>
    </w:rPr>
  </w:style>
  <w:style w:type="paragraph" w:styleId="af9">
    <w:name w:val="List Paragraph"/>
    <w:basedOn w:val="a1"/>
    <w:link w:val="afa"/>
    <w:uiPriority w:val="34"/>
    <w:qFormat/>
    <w:pPr>
      <w:ind w:firstLineChars="200" w:firstLine="420"/>
    </w:pPr>
    <w:rPr>
      <w:rFonts w:ascii="SimSun" w:eastAsia="SimSun" w:hAnsi="SimSun" w:cs="SimSun"/>
      <w:lang w:eastAsia="zh-CN"/>
    </w:rPr>
  </w:style>
  <w:style w:type="paragraph" w:styleId="afb">
    <w:name w:val="Balloon Text"/>
    <w:basedOn w:val="a1"/>
    <w:semiHidden/>
    <w:rsid w:val="005D2D32"/>
    <w:rPr>
      <w:rFonts w:ascii="Arial" w:hAnsi="Arial"/>
      <w:sz w:val="18"/>
      <w:szCs w:val="18"/>
    </w:rPr>
  </w:style>
  <w:style w:type="character" w:customStyle="1" w:styleId="10">
    <w:name w:val="見出し 1 (文字)"/>
    <w:aliases w:val="H1 (文字),h1 (文字),app heading 1 (文字),l1 (文字),Memo Heading 1 (文字),h11 (文字),h12 (文字),h13 (文字),h14 (文字),h15 (文字),h16 (文字)"/>
    <w:link w:val="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SimSun" w:hAnsi="Arial"/>
      <w:noProof w:val="0"/>
      <w:sz w:val="18"/>
      <w:szCs w:val="20"/>
      <w:lang w:val="en-GB"/>
    </w:rPr>
  </w:style>
  <w:style w:type="table" w:styleId="afc">
    <w:name w:val="Table Grid"/>
    <w:basedOn w:val="a3"/>
    <w:qFormat/>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annotation subject"/>
    <w:basedOn w:val="af5"/>
    <w:next w:val="af5"/>
    <w:link w:val="afe"/>
    <w:uiPriority w:val="99"/>
    <w:semiHidden/>
    <w:unhideWhenUsed/>
    <w:rsid w:val="006A3994"/>
    <w:rPr>
      <w:b/>
      <w:bCs/>
      <w:sz w:val="24"/>
      <w:szCs w:val="24"/>
    </w:rPr>
  </w:style>
  <w:style w:type="character" w:customStyle="1" w:styleId="af6">
    <w:name w:val="コメント文字列 (文字)"/>
    <w:link w:val="af5"/>
    <w:semiHidden/>
    <w:rsid w:val="006A3994"/>
    <w:rPr>
      <w:rFonts w:eastAsia="ＭＳ ゴシック" w:cs="Arial"/>
      <w:noProof/>
      <w:kern w:val="2"/>
      <w:sz w:val="21"/>
      <w:lang w:val="en-GB" w:eastAsia="en-US" w:bidi="ar-SA"/>
    </w:rPr>
  </w:style>
  <w:style w:type="character" w:customStyle="1" w:styleId="afe">
    <w:name w:val="コメント内容 (文字)"/>
    <w:link w:val="afd"/>
    <w:uiPriority w:val="99"/>
    <w:semiHidden/>
    <w:rsid w:val="006A3994"/>
    <w:rPr>
      <w:rFonts w:eastAsia="ＭＳ ゴシック" w:cs="Arial"/>
      <w:b/>
      <w:bCs/>
      <w:noProof/>
      <w:kern w:val="2"/>
      <w:sz w:val="24"/>
      <w:szCs w:val="24"/>
      <w:lang w:val="en-GB" w:eastAsia="en-US" w:bidi="ar-SA"/>
    </w:rPr>
  </w:style>
  <w:style w:type="paragraph" w:styleId="aff">
    <w:name w:val="Revision"/>
    <w:hidden/>
    <w:uiPriority w:val="99"/>
    <w:semiHidden/>
    <w:rsid w:val="00010B9D"/>
    <w:rPr>
      <w:rFonts w:eastAsia="ＭＳ ゴシック"/>
      <w:noProof/>
      <w:sz w:val="24"/>
      <w:szCs w:val="24"/>
    </w:rPr>
  </w:style>
  <w:style w:type="paragraph" w:customStyle="1" w:styleId="TAL">
    <w:name w:val="TAL"/>
    <w:basedOn w:val="a1"/>
    <w:rsid w:val="00B2383D"/>
    <w:pPr>
      <w:keepNext/>
      <w:keepLines/>
    </w:pPr>
    <w:rPr>
      <w:rFonts w:ascii="Arial" w:eastAsia="SimSun" w:hAnsi="Arial"/>
      <w:noProof w:val="0"/>
      <w:sz w:val="18"/>
      <w:szCs w:val="20"/>
      <w:lang w:val="en-GB"/>
    </w:rPr>
  </w:style>
  <w:style w:type="character" w:customStyle="1" w:styleId="20">
    <w:name w:val="見出し 2 (文字)"/>
    <w:aliases w:val="DO NOT USE_h2 (文字)1,h2 (文字)1,h21 (文字)1,H2 (文字)1,Head2A (文字)1,2 (文字)1,UNDERRUBRIK 1-2 (文字)"/>
    <w:link w:val="2"/>
    <w:rsid w:val="00A8150F"/>
    <w:rPr>
      <w:rFonts w:ascii="Arial" w:eastAsia="ＭＳ ゴシック" w:hAnsi="Arial"/>
      <w:noProof/>
      <w:sz w:val="24"/>
      <w:szCs w:val="24"/>
    </w:rPr>
  </w:style>
  <w:style w:type="character" w:styleId="aff0">
    <w:name w:val="Placeholder Text"/>
    <w:basedOn w:val="a2"/>
    <w:uiPriority w:val="67"/>
    <w:rsid w:val="004E4632"/>
    <w:rPr>
      <w:color w:val="808080"/>
    </w:rPr>
  </w:style>
  <w:style w:type="paragraph" w:customStyle="1" w:styleId="aff1">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SimSun" w:hAnsi="Arial"/>
      <w:sz w:val="18"/>
      <w:lang w:val="en-GB"/>
    </w:rPr>
  </w:style>
  <w:style w:type="character" w:customStyle="1" w:styleId="THChar">
    <w:name w:val="TH Char"/>
    <w:link w:val="TH"/>
    <w:rsid w:val="00191CDD"/>
    <w:rPr>
      <w:rFonts w:ascii="Arial" w:eastAsia="ＭＳ ゴシック" w:hAnsi="Arial"/>
      <w:b/>
      <w:noProof/>
      <w:sz w:val="24"/>
      <w:szCs w:val="24"/>
    </w:rPr>
  </w:style>
  <w:style w:type="character" w:customStyle="1" w:styleId="afa">
    <w:name w:val="リスト段落 (文字)"/>
    <w:link w:val="af9"/>
    <w:uiPriority w:val="34"/>
    <w:locked/>
    <w:rsid w:val="00B5300C"/>
    <w:rPr>
      <w:rFonts w:ascii="SimSun" w:eastAsia="SimSun" w:hAnsi="SimSun" w:cs="SimSun"/>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noProof w:val="0"/>
      <w:sz w:val="18"/>
      <w:szCs w:val="20"/>
      <w:lang w:val="en-GB"/>
    </w:rPr>
  </w:style>
  <w:style w:type="character" w:customStyle="1" w:styleId="TabletextChar">
    <w:name w:val="Table_text Char"/>
    <w:basedOn w:val="a2"/>
    <w:link w:val="Tabletext0"/>
    <w:locked/>
    <w:rsid w:val="00EA49BE"/>
    <w:rPr>
      <w:lang w:val="en-GB"/>
    </w:rPr>
  </w:style>
  <w:style w:type="paragraph" w:customStyle="1" w:styleId="Tabletext0">
    <w:name w:val="Table_text"/>
    <w:basedOn w:val="a1"/>
    <w:link w:val="TabletextChar"/>
    <w:rsid w:val="00EA49B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ＭＳ 明朝"/>
      <w:noProof w:val="0"/>
      <w:sz w:val="20"/>
      <w:szCs w:val="20"/>
      <w:lang w:val="en-GB"/>
    </w:rPr>
  </w:style>
  <w:style w:type="character" w:customStyle="1" w:styleId="TableheadChar">
    <w:name w:val="Table_head Char"/>
    <w:basedOn w:val="a2"/>
    <w:link w:val="Tablehead"/>
    <w:locked/>
    <w:rsid w:val="00EA49BE"/>
    <w:rPr>
      <w:rFonts w:ascii="Times New Roman Bold" w:hAnsi="Times New Roman Bold" w:cs="Times New Roman Bold"/>
      <w:b/>
      <w:lang w:val="en-GB"/>
    </w:rPr>
  </w:style>
  <w:style w:type="paragraph" w:customStyle="1" w:styleId="Tablehead">
    <w:name w:val="Table_head"/>
    <w:basedOn w:val="a1"/>
    <w:link w:val="TableheadChar"/>
    <w:rsid w:val="00EA49BE"/>
    <w:pPr>
      <w:keepNext/>
      <w:tabs>
        <w:tab w:val="left" w:pos="1134"/>
        <w:tab w:val="left" w:pos="1871"/>
        <w:tab w:val="left" w:pos="2268"/>
      </w:tabs>
      <w:overflowPunct w:val="0"/>
      <w:autoSpaceDE w:val="0"/>
      <w:autoSpaceDN w:val="0"/>
      <w:adjustRightInd w:val="0"/>
      <w:spacing w:before="80" w:after="80"/>
      <w:jc w:val="center"/>
    </w:pPr>
    <w:rPr>
      <w:rFonts w:ascii="Times New Roman Bold" w:eastAsia="ＭＳ 明朝" w:hAnsi="Times New Roman Bold" w:cs="Times New Roman Bold"/>
      <w:b/>
      <w:noProof w:val="0"/>
      <w:sz w:val="20"/>
      <w:szCs w:val="20"/>
      <w:lang w:val="en-GB"/>
    </w:rPr>
  </w:style>
  <w:style w:type="paragraph" w:customStyle="1" w:styleId="Tablelegend">
    <w:name w:val="Table_legend"/>
    <w:basedOn w:val="a1"/>
    <w:rsid w:val="00EA49BE"/>
    <w:pPr>
      <w:tabs>
        <w:tab w:val="left" w:pos="284"/>
        <w:tab w:val="left" w:pos="1134"/>
        <w:tab w:val="left" w:pos="1871"/>
        <w:tab w:val="left" w:pos="2268"/>
      </w:tabs>
      <w:overflowPunct w:val="0"/>
      <w:autoSpaceDE w:val="0"/>
      <w:autoSpaceDN w:val="0"/>
      <w:adjustRightInd w:val="0"/>
      <w:spacing w:before="40" w:after="40"/>
    </w:pPr>
    <w:rPr>
      <w:rFonts w:eastAsiaTheme="minorEastAsia"/>
      <w:noProof w:val="0"/>
      <w:sz w:val="18"/>
      <w:szCs w:val="20"/>
      <w:lang w:val="en-GB"/>
    </w:rPr>
  </w:style>
  <w:style w:type="character" w:customStyle="1" w:styleId="TableNoChar">
    <w:name w:val="Table_No Char"/>
    <w:basedOn w:val="a2"/>
    <w:link w:val="TableNo"/>
    <w:locked/>
    <w:rsid w:val="00603E52"/>
    <w:rPr>
      <w:caps/>
      <w:lang w:val="en-GB"/>
    </w:rPr>
  </w:style>
  <w:style w:type="paragraph" w:customStyle="1" w:styleId="TableNo">
    <w:name w:val="Table_No"/>
    <w:basedOn w:val="a1"/>
    <w:next w:val="a1"/>
    <w:link w:val="TableNoChar"/>
    <w:rsid w:val="00603E52"/>
    <w:pPr>
      <w:keepNext/>
      <w:tabs>
        <w:tab w:val="left" w:pos="1134"/>
        <w:tab w:val="left" w:pos="1871"/>
        <w:tab w:val="left" w:pos="2268"/>
      </w:tabs>
      <w:overflowPunct w:val="0"/>
      <w:autoSpaceDE w:val="0"/>
      <w:autoSpaceDN w:val="0"/>
      <w:adjustRightInd w:val="0"/>
      <w:spacing w:before="560" w:after="120"/>
      <w:jc w:val="center"/>
    </w:pPr>
    <w:rPr>
      <w:rFonts w:eastAsia="ＭＳ 明朝"/>
      <w:caps/>
      <w:noProof w:val="0"/>
      <w:sz w:val="20"/>
      <w:szCs w:val="20"/>
      <w:lang w:val="en-GB"/>
    </w:rPr>
  </w:style>
  <w:style w:type="character" w:customStyle="1" w:styleId="TabletitleChar">
    <w:name w:val="Table_title Char"/>
    <w:basedOn w:val="a2"/>
    <w:link w:val="Tabletitle"/>
    <w:locked/>
    <w:rsid w:val="00603E52"/>
    <w:rPr>
      <w:rFonts w:ascii="Times New Roman Bold" w:hAnsi="Times New Roman Bold" w:cs="Times New Roman Bold"/>
      <w:b/>
      <w:lang w:val="en-GB"/>
    </w:rPr>
  </w:style>
  <w:style w:type="paragraph" w:customStyle="1" w:styleId="Tabletitle">
    <w:name w:val="Table_title"/>
    <w:basedOn w:val="a1"/>
    <w:next w:val="Tabletext0"/>
    <w:link w:val="TabletitleChar"/>
    <w:rsid w:val="00603E52"/>
    <w:pPr>
      <w:keepNext/>
      <w:keepLines/>
      <w:tabs>
        <w:tab w:val="left" w:pos="1134"/>
        <w:tab w:val="left" w:pos="1871"/>
        <w:tab w:val="left" w:pos="2268"/>
      </w:tabs>
      <w:overflowPunct w:val="0"/>
      <w:autoSpaceDE w:val="0"/>
      <w:autoSpaceDN w:val="0"/>
      <w:adjustRightInd w:val="0"/>
      <w:spacing w:after="120"/>
      <w:jc w:val="center"/>
    </w:pPr>
    <w:rPr>
      <w:rFonts w:ascii="Times New Roman Bold" w:eastAsia="ＭＳ 明朝" w:hAnsi="Times New Roman Bold" w:cs="Times New Roman Bold"/>
      <w:b/>
      <w:noProof w:val="0"/>
      <w:sz w:val="20"/>
      <w:szCs w:val="20"/>
      <w:lang w:val="en-GB"/>
    </w:rPr>
  </w:style>
  <w:style w:type="character" w:customStyle="1" w:styleId="EquationeqChar">
    <w:name w:val="Equation.eq Char"/>
    <w:basedOn w:val="a2"/>
    <w:link w:val="Equation"/>
    <w:qFormat/>
    <w:locked/>
    <w:rsid w:val="00B30593"/>
    <w:rPr>
      <w:sz w:val="24"/>
      <w:lang w:val="en-GB"/>
    </w:rPr>
  </w:style>
  <w:style w:type="paragraph" w:customStyle="1" w:styleId="Equation">
    <w:name w:val="Equation"/>
    <w:aliases w:val="eq"/>
    <w:basedOn w:val="a1"/>
    <w:link w:val="EquationeqChar"/>
    <w:rsid w:val="00B30593"/>
    <w:pPr>
      <w:tabs>
        <w:tab w:val="left" w:pos="1134"/>
        <w:tab w:val="center" w:pos="4820"/>
        <w:tab w:val="right" w:pos="9639"/>
      </w:tabs>
      <w:overflowPunct w:val="0"/>
      <w:autoSpaceDE w:val="0"/>
      <w:autoSpaceDN w:val="0"/>
      <w:adjustRightInd w:val="0"/>
      <w:spacing w:before="120"/>
    </w:pPr>
    <w:rPr>
      <w:rFonts w:eastAsia="ＭＳ 明朝"/>
      <w:noProof w:val="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uiPriority="0" w:qFormat="1"/>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eastAsia="ＭＳ ゴシック"/>
      <w:noProof/>
      <w:sz w:val="24"/>
      <w:szCs w:val="24"/>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
    <w:basedOn w:val="a1"/>
    <w:next w:val="a1"/>
    <w:link w:val="20"/>
    <w:qFormat/>
    <w:rsid w:val="00A8150F"/>
    <w:pPr>
      <w:keepNext/>
      <w:spacing w:before="120" w:after="120"/>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7">
    <w:name w:val="Document Map"/>
    <w:basedOn w:val="a1"/>
    <w:semiHidden/>
    <w:pPr>
      <w:shd w:val="clear" w:color="auto" w:fill="000080"/>
    </w:pPr>
    <w:rPr>
      <w:rFonts w:ascii="Tahoma" w:hAnsi="Tahoma"/>
    </w:rPr>
  </w:style>
  <w:style w:type="paragraph" w:styleId="a8">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9"/>
  </w:style>
  <w:style w:type="paragraph" w:styleId="a9">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noProof w:val="0"/>
      <w:lang w:eastAsia="ja-JP"/>
    </w:rPr>
  </w:style>
  <w:style w:type="paragraph" w:styleId="22">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noProof w:val="0"/>
      <w:lang w:val="de-DE"/>
    </w:rPr>
  </w:style>
  <w:style w:type="paragraph" w:styleId="24">
    <w:name w:val="List 2"/>
    <w:basedOn w:val="a9"/>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0">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noProof w:val="0"/>
      <w:lang w:eastAsia="ja-JP"/>
    </w:rPr>
  </w:style>
  <w:style w:type="paragraph" w:customStyle="1" w:styleId="B2">
    <w:name w:val="B2"/>
    <w:basedOn w:val="24"/>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noProof w:val="0"/>
      <w:lang w:eastAsia="ja-JP"/>
    </w:rPr>
  </w:style>
  <w:style w:type="character" w:styleId="af4">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noProof w:val="0"/>
      <w:kern w:val="2"/>
      <w:sz w:val="21"/>
      <w:lang w:val="de-DE" w:eastAsia="ja-JP"/>
    </w:rPr>
  </w:style>
  <w:style w:type="paragraph" w:styleId="af5">
    <w:name w:val="annotation text"/>
    <w:basedOn w:val="a1"/>
    <w:link w:val="af6"/>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f7">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3">
    <w:name w:val="コメント内容1"/>
    <w:basedOn w:val="af5"/>
    <w:next w:val="af5"/>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5">
    <w:name w:val="吹き出し2"/>
    <w:basedOn w:val="a1"/>
    <w:semiHidden/>
    <w:unhideWhenUsed/>
    <w:rPr>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4">
    <w:name w:val="列出段落1"/>
    <w:basedOn w:val="a1"/>
    <w:qFormat/>
    <w:pPr>
      <w:ind w:firstLineChars="200" w:firstLine="420"/>
    </w:pPr>
    <w:rPr>
      <w:rFonts w:ascii="SimSun" w:eastAsia="SimSun" w:hAnsi="SimSun" w:cs="SimSun"/>
      <w:noProof w:val="0"/>
      <w:lang w:eastAsia="zh-CN"/>
    </w:rPr>
  </w:style>
  <w:style w:type="character" w:customStyle="1" w:styleId="af8">
    <w:name w:val="(文字) (文字)"/>
    <w:semiHidden/>
    <w:rPr>
      <w:rFonts w:eastAsia="ＭＳ ゴシック" w:cs="Arial"/>
      <w:noProof w:val="0"/>
      <w:kern w:val="2"/>
      <w:sz w:val="18"/>
      <w:szCs w:val="18"/>
      <w:lang w:val="en-GB" w:eastAsia="en-US" w:bidi="ar-SA"/>
    </w:rPr>
  </w:style>
  <w:style w:type="paragraph" w:customStyle="1" w:styleId="26">
    <w:name w:val="列出段落2"/>
    <w:basedOn w:val="a1"/>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7">
    <w:name w:val="コメント内容2"/>
    <w:basedOn w:val="af5"/>
    <w:next w:val="af5"/>
    <w:semiHidden/>
    <w:unhideWhenUsed/>
    <w:rPr>
      <w:b/>
      <w:bCs/>
      <w:sz w:val="24"/>
      <w:szCs w:val="24"/>
    </w:rPr>
  </w:style>
  <w:style w:type="character" w:customStyle="1" w:styleId="15">
    <w:name w:val="(文字) (文字)1"/>
    <w:semiHidden/>
    <w:rPr>
      <w:rFonts w:eastAsia="ＭＳ ゴシック" w:cs="Arial"/>
      <w:noProof w:val="0"/>
      <w:kern w:val="2"/>
      <w:sz w:val="21"/>
      <w:lang w:val="en-GB" w:eastAsia="en-US" w:bidi="ar-SA"/>
    </w:rPr>
  </w:style>
  <w:style w:type="character" w:customStyle="1" w:styleId="Char">
    <w:name w:val="批注主题 Char"/>
    <w:basedOn w:val="15"/>
    <w:rPr>
      <w:rFonts w:eastAsia="ＭＳ ゴシック" w:cs="Arial"/>
      <w:noProof w:val="0"/>
      <w:kern w:val="2"/>
      <w:sz w:val="21"/>
      <w:lang w:val="en-GB" w:eastAsia="en-US" w:bidi="ar-SA"/>
    </w:rPr>
  </w:style>
  <w:style w:type="paragraph" w:styleId="af9">
    <w:name w:val="List Paragraph"/>
    <w:basedOn w:val="a1"/>
    <w:link w:val="afa"/>
    <w:uiPriority w:val="34"/>
    <w:qFormat/>
    <w:pPr>
      <w:ind w:firstLineChars="200" w:firstLine="420"/>
    </w:pPr>
    <w:rPr>
      <w:rFonts w:ascii="SimSun" w:eastAsia="SimSun" w:hAnsi="SimSun" w:cs="SimSun"/>
      <w:lang w:eastAsia="zh-CN"/>
    </w:rPr>
  </w:style>
  <w:style w:type="paragraph" w:styleId="afb">
    <w:name w:val="Balloon Text"/>
    <w:basedOn w:val="a1"/>
    <w:semiHidden/>
    <w:rsid w:val="005D2D32"/>
    <w:rPr>
      <w:rFonts w:ascii="Arial" w:hAnsi="Arial"/>
      <w:sz w:val="18"/>
      <w:szCs w:val="18"/>
    </w:rPr>
  </w:style>
  <w:style w:type="character" w:customStyle="1" w:styleId="10">
    <w:name w:val="見出し 1 (文字)"/>
    <w:aliases w:val="H1 (文字),h1 (文字),app heading 1 (文字),l1 (文字),Memo Heading 1 (文字),h11 (文字),h12 (文字),h13 (文字),h14 (文字),h15 (文字),h16 (文字)"/>
    <w:link w:val="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SimSun" w:hAnsi="Arial"/>
      <w:noProof w:val="0"/>
      <w:sz w:val="18"/>
      <w:szCs w:val="20"/>
      <w:lang w:val="en-GB"/>
    </w:rPr>
  </w:style>
  <w:style w:type="table" w:styleId="afc">
    <w:name w:val="Table Grid"/>
    <w:basedOn w:val="a3"/>
    <w:qFormat/>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annotation subject"/>
    <w:basedOn w:val="af5"/>
    <w:next w:val="af5"/>
    <w:link w:val="afe"/>
    <w:uiPriority w:val="99"/>
    <w:semiHidden/>
    <w:unhideWhenUsed/>
    <w:rsid w:val="006A3994"/>
    <w:rPr>
      <w:b/>
      <w:bCs/>
      <w:sz w:val="24"/>
      <w:szCs w:val="24"/>
    </w:rPr>
  </w:style>
  <w:style w:type="character" w:customStyle="1" w:styleId="af6">
    <w:name w:val="コメント文字列 (文字)"/>
    <w:link w:val="af5"/>
    <w:semiHidden/>
    <w:rsid w:val="006A3994"/>
    <w:rPr>
      <w:rFonts w:eastAsia="ＭＳ ゴシック" w:cs="Arial"/>
      <w:noProof/>
      <w:kern w:val="2"/>
      <w:sz w:val="21"/>
      <w:lang w:val="en-GB" w:eastAsia="en-US" w:bidi="ar-SA"/>
    </w:rPr>
  </w:style>
  <w:style w:type="character" w:customStyle="1" w:styleId="afe">
    <w:name w:val="コメント内容 (文字)"/>
    <w:link w:val="afd"/>
    <w:uiPriority w:val="99"/>
    <w:semiHidden/>
    <w:rsid w:val="006A3994"/>
    <w:rPr>
      <w:rFonts w:eastAsia="ＭＳ ゴシック" w:cs="Arial"/>
      <w:b/>
      <w:bCs/>
      <w:noProof/>
      <w:kern w:val="2"/>
      <w:sz w:val="24"/>
      <w:szCs w:val="24"/>
      <w:lang w:val="en-GB" w:eastAsia="en-US" w:bidi="ar-SA"/>
    </w:rPr>
  </w:style>
  <w:style w:type="paragraph" w:styleId="aff">
    <w:name w:val="Revision"/>
    <w:hidden/>
    <w:uiPriority w:val="99"/>
    <w:semiHidden/>
    <w:rsid w:val="00010B9D"/>
    <w:rPr>
      <w:rFonts w:eastAsia="ＭＳ ゴシック"/>
      <w:noProof/>
      <w:sz w:val="24"/>
      <w:szCs w:val="24"/>
    </w:rPr>
  </w:style>
  <w:style w:type="paragraph" w:customStyle="1" w:styleId="TAL">
    <w:name w:val="TAL"/>
    <w:basedOn w:val="a1"/>
    <w:rsid w:val="00B2383D"/>
    <w:pPr>
      <w:keepNext/>
      <w:keepLines/>
    </w:pPr>
    <w:rPr>
      <w:rFonts w:ascii="Arial" w:eastAsia="SimSun" w:hAnsi="Arial"/>
      <w:noProof w:val="0"/>
      <w:sz w:val="18"/>
      <w:szCs w:val="20"/>
      <w:lang w:val="en-GB"/>
    </w:rPr>
  </w:style>
  <w:style w:type="character" w:customStyle="1" w:styleId="20">
    <w:name w:val="見出し 2 (文字)"/>
    <w:aliases w:val="DO NOT USE_h2 (文字)1,h2 (文字)1,h21 (文字)1,H2 (文字)1,Head2A (文字)1,2 (文字)1,UNDERRUBRIK 1-2 (文字)"/>
    <w:link w:val="2"/>
    <w:rsid w:val="00A8150F"/>
    <w:rPr>
      <w:rFonts w:ascii="Arial" w:eastAsia="ＭＳ ゴシック" w:hAnsi="Arial"/>
      <w:noProof/>
      <w:sz w:val="24"/>
      <w:szCs w:val="24"/>
    </w:rPr>
  </w:style>
  <w:style w:type="character" w:styleId="aff0">
    <w:name w:val="Placeholder Text"/>
    <w:basedOn w:val="a2"/>
    <w:uiPriority w:val="67"/>
    <w:rsid w:val="004E4632"/>
    <w:rPr>
      <w:color w:val="808080"/>
    </w:rPr>
  </w:style>
  <w:style w:type="paragraph" w:customStyle="1" w:styleId="aff1">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SimSun" w:hAnsi="Arial"/>
      <w:sz w:val="18"/>
      <w:lang w:val="en-GB"/>
    </w:rPr>
  </w:style>
  <w:style w:type="character" w:customStyle="1" w:styleId="THChar">
    <w:name w:val="TH Char"/>
    <w:link w:val="TH"/>
    <w:rsid w:val="00191CDD"/>
    <w:rPr>
      <w:rFonts w:ascii="Arial" w:eastAsia="ＭＳ ゴシック" w:hAnsi="Arial"/>
      <w:b/>
      <w:noProof/>
      <w:sz w:val="24"/>
      <w:szCs w:val="24"/>
    </w:rPr>
  </w:style>
  <w:style w:type="character" w:customStyle="1" w:styleId="afa">
    <w:name w:val="リスト段落 (文字)"/>
    <w:link w:val="af9"/>
    <w:uiPriority w:val="34"/>
    <w:locked/>
    <w:rsid w:val="00B5300C"/>
    <w:rPr>
      <w:rFonts w:ascii="SimSun" w:eastAsia="SimSun" w:hAnsi="SimSun" w:cs="SimSun"/>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noProof w:val="0"/>
      <w:sz w:val="18"/>
      <w:szCs w:val="20"/>
      <w:lang w:val="en-GB"/>
    </w:rPr>
  </w:style>
  <w:style w:type="character" w:customStyle="1" w:styleId="TabletextChar">
    <w:name w:val="Table_text Char"/>
    <w:basedOn w:val="a2"/>
    <w:link w:val="Tabletext0"/>
    <w:locked/>
    <w:rsid w:val="00EA49BE"/>
    <w:rPr>
      <w:lang w:val="en-GB"/>
    </w:rPr>
  </w:style>
  <w:style w:type="paragraph" w:customStyle="1" w:styleId="Tabletext0">
    <w:name w:val="Table_text"/>
    <w:basedOn w:val="a1"/>
    <w:link w:val="TabletextChar"/>
    <w:rsid w:val="00EA49B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ＭＳ 明朝"/>
      <w:noProof w:val="0"/>
      <w:sz w:val="20"/>
      <w:szCs w:val="20"/>
      <w:lang w:val="en-GB"/>
    </w:rPr>
  </w:style>
  <w:style w:type="character" w:customStyle="1" w:styleId="TableheadChar">
    <w:name w:val="Table_head Char"/>
    <w:basedOn w:val="a2"/>
    <w:link w:val="Tablehead"/>
    <w:locked/>
    <w:rsid w:val="00EA49BE"/>
    <w:rPr>
      <w:rFonts w:ascii="Times New Roman Bold" w:hAnsi="Times New Roman Bold" w:cs="Times New Roman Bold"/>
      <w:b/>
      <w:lang w:val="en-GB"/>
    </w:rPr>
  </w:style>
  <w:style w:type="paragraph" w:customStyle="1" w:styleId="Tablehead">
    <w:name w:val="Table_head"/>
    <w:basedOn w:val="a1"/>
    <w:link w:val="TableheadChar"/>
    <w:rsid w:val="00EA49BE"/>
    <w:pPr>
      <w:keepNext/>
      <w:tabs>
        <w:tab w:val="left" w:pos="1134"/>
        <w:tab w:val="left" w:pos="1871"/>
        <w:tab w:val="left" w:pos="2268"/>
      </w:tabs>
      <w:overflowPunct w:val="0"/>
      <w:autoSpaceDE w:val="0"/>
      <w:autoSpaceDN w:val="0"/>
      <w:adjustRightInd w:val="0"/>
      <w:spacing w:before="80" w:after="80"/>
      <w:jc w:val="center"/>
    </w:pPr>
    <w:rPr>
      <w:rFonts w:ascii="Times New Roman Bold" w:eastAsia="ＭＳ 明朝" w:hAnsi="Times New Roman Bold" w:cs="Times New Roman Bold"/>
      <w:b/>
      <w:noProof w:val="0"/>
      <w:sz w:val="20"/>
      <w:szCs w:val="20"/>
      <w:lang w:val="en-GB"/>
    </w:rPr>
  </w:style>
  <w:style w:type="paragraph" w:customStyle="1" w:styleId="Tablelegend">
    <w:name w:val="Table_legend"/>
    <w:basedOn w:val="a1"/>
    <w:rsid w:val="00EA49BE"/>
    <w:pPr>
      <w:tabs>
        <w:tab w:val="left" w:pos="284"/>
        <w:tab w:val="left" w:pos="1134"/>
        <w:tab w:val="left" w:pos="1871"/>
        <w:tab w:val="left" w:pos="2268"/>
      </w:tabs>
      <w:overflowPunct w:val="0"/>
      <w:autoSpaceDE w:val="0"/>
      <w:autoSpaceDN w:val="0"/>
      <w:adjustRightInd w:val="0"/>
      <w:spacing w:before="40" w:after="40"/>
    </w:pPr>
    <w:rPr>
      <w:rFonts w:eastAsiaTheme="minorEastAsia"/>
      <w:noProof w:val="0"/>
      <w:sz w:val="18"/>
      <w:szCs w:val="20"/>
      <w:lang w:val="en-GB"/>
    </w:rPr>
  </w:style>
  <w:style w:type="character" w:customStyle="1" w:styleId="TableNoChar">
    <w:name w:val="Table_No Char"/>
    <w:basedOn w:val="a2"/>
    <w:link w:val="TableNo"/>
    <w:locked/>
    <w:rsid w:val="00603E52"/>
    <w:rPr>
      <w:caps/>
      <w:lang w:val="en-GB"/>
    </w:rPr>
  </w:style>
  <w:style w:type="paragraph" w:customStyle="1" w:styleId="TableNo">
    <w:name w:val="Table_No"/>
    <w:basedOn w:val="a1"/>
    <w:next w:val="a1"/>
    <w:link w:val="TableNoChar"/>
    <w:rsid w:val="00603E52"/>
    <w:pPr>
      <w:keepNext/>
      <w:tabs>
        <w:tab w:val="left" w:pos="1134"/>
        <w:tab w:val="left" w:pos="1871"/>
        <w:tab w:val="left" w:pos="2268"/>
      </w:tabs>
      <w:overflowPunct w:val="0"/>
      <w:autoSpaceDE w:val="0"/>
      <w:autoSpaceDN w:val="0"/>
      <w:adjustRightInd w:val="0"/>
      <w:spacing w:before="560" w:after="120"/>
      <w:jc w:val="center"/>
    </w:pPr>
    <w:rPr>
      <w:rFonts w:eastAsia="ＭＳ 明朝"/>
      <w:caps/>
      <w:noProof w:val="0"/>
      <w:sz w:val="20"/>
      <w:szCs w:val="20"/>
      <w:lang w:val="en-GB"/>
    </w:rPr>
  </w:style>
  <w:style w:type="character" w:customStyle="1" w:styleId="TabletitleChar">
    <w:name w:val="Table_title Char"/>
    <w:basedOn w:val="a2"/>
    <w:link w:val="Tabletitle"/>
    <w:locked/>
    <w:rsid w:val="00603E52"/>
    <w:rPr>
      <w:rFonts w:ascii="Times New Roman Bold" w:hAnsi="Times New Roman Bold" w:cs="Times New Roman Bold"/>
      <w:b/>
      <w:lang w:val="en-GB"/>
    </w:rPr>
  </w:style>
  <w:style w:type="paragraph" w:customStyle="1" w:styleId="Tabletitle">
    <w:name w:val="Table_title"/>
    <w:basedOn w:val="a1"/>
    <w:next w:val="Tabletext0"/>
    <w:link w:val="TabletitleChar"/>
    <w:rsid w:val="00603E52"/>
    <w:pPr>
      <w:keepNext/>
      <w:keepLines/>
      <w:tabs>
        <w:tab w:val="left" w:pos="1134"/>
        <w:tab w:val="left" w:pos="1871"/>
        <w:tab w:val="left" w:pos="2268"/>
      </w:tabs>
      <w:overflowPunct w:val="0"/>
      <w:autoSpaceDE w:val="0"/>
      <w:autoSpaceDN w:val="0"/>
      <w:adjustRightInd w:val="0"/>
      <w:spacing w:after="120"/>
      <w:jc w:val="center"/>
    </w:pPr>
    <w:rPr>
      <w:rFonts w:ascii="Times New Roman Bold" w:eastAsia="ＭＳ 明朝" w:hAnsi="Times New Roman Bold" w:cs="Times New Roman Bold"/>
      <w:b/>
      <w:noProof w:val="0"/>
      <w:sz w:val="20"/>
      <w:szCs w:val="20"/>
      <w:lang w:val="en-GB"/>
    </w:rPr>
  </w:style>
  <w:style w:type="character" w:customStyle="1" w:styleId="EquationeqChar">
    <w:name w:val="Equation.eq Char"/>
    <w:basedOn w:val="a2"/>
    <w:link w:val="Equation"/>
    <w:qFormat/>
    <w:locked/>
    <w:rsid w:val="00B30593"/>
    <w:rPr>
      <w:sz w:val="24"/>
      <w:lang w:val="en-GB"/>
    </w:rPr>
  </w:style>
  <w:style w:type="paragraph" w:customStyle="1" w:styleId="Equation">
    <w:name w:val="Equation"/>
    <w:aliases w:val="eq"/>
    <w:basedOn w:val="a1"/>
    <w:link w:val="EquationeqChar"/>
    <w:rsid w:val="00B30593"/>
    <w:pPr>
      <w:tabs>
        <w:tab w:val="left" w:pos="1134"/>
        <w:tab w:val="center" w:pos="4820"/>
        <w:tab w:val="right" w:pos="9639"/>
      </w:tabs>
      <w:overflowPunct w:val="0"/>
      <w:autoSpaceDE w:val="0"/>
      <w:autoSpaceDN w:val="0"/>
      <w:adjustRightInd w:val="0"/>
      <w:spacing w:before="120"/>
    </w:pPr>
    <w:rPr>
      <w:rFonts w:eastAsia="ＭＳ 明朝"/>
      <w:noProof w:val="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192380153">
          <w:marLeft w:val="706"/>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676540082">
          <w:marLeft w:val="418"/>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182324741">
      <w:bodyDiv w:val="1"/>
      <w:marLeft w:val="0"/>
      <w:marRight w:val="0"/>
      <w:marTop w:val="0"/>
      <w:marBottom w:val="0"/>
      <w:divBdr>
        <w:top w:val="none" w:sz="0" w:space="0" w:color="auto"/>
        <w:left w:val="none" w:sz="0" w:space="0" w:color="auto"/>
        <w:bottom w:val="none" w:sz="0" w:space="0" w:color="auto"/>
        <w:right w:val="none" w:sz="0" w:space="0" w:color="auto"/>
      </w:divBdr>
      <w:divsChild>
        <w:div w:id="419958627">
          <w:marLeft w:val="979"/>
          <w:marRight w:val="0"/>
          <w:marTop w:val="67"/>
          <w:marBottom w:val="0"/>
          <w:divBdr>
            <w:top w:val="none" w:sz="0" w:space="0" w:color="auto"/>
            <w:left w:val="none" w:sz="0" w:space="0" w:color="auto"/>
            <w:bottom w:val="none" w:sz="0" w:space="0" w:color="auto"/>
            <w:right w:val="none" w:sz="0" w:space="0" w:color="auto"/>
          </w:divBdr>
        </w:div>
        <w:div w:id="814179993">
          <w:marLeft w:val="1267"/>
          <w:marRight w:val="0"/>
          <w:marTop w:val="58"/>
          <w:marBottom w:val="0"/>
          <w:divBdr>
            <w:top w:val="none" w:sz="0" w:space="0" w:color="auto"/>
            <w:left w:val="none" w:sz="0" w:space="0" w:color="auto"/>
            <w:bottom w:val="none" w:sz="0" w:space="0" w:color="auto"/>
            <w:right w:val="none" w:sz="0" w:space="0" w:color="auto"/>
          </w:divBdr>
        </w:div>
        <w:div w:id="972827855">
          <w:marLeft w:val="1267"/>
          <w:marRight w:val="0"/>
          <w:marTop w:val="58"/>
          <w:marBottom w:val="0"/>
          <w:divBdr>
            <w:top w:val="none" w:sz="0" w:space="0" w:color="auto"/>
            <w:left w:val="none" w:sz="0" w:space="0" w:color="auto"/>
            <w:bottom w:val="none" w:sz="0" w:space="0" w:color="auto"/>
            <w:right w:val="none" w:sz="0" w:space="0" w:color="auto"/>
          </w:divBdr>
        </w:div>
        <w:div w:id="1012730181">
          <w:marLeft w:val="1267"/>
          <w:marRight w:val="0"/>
          <w:marTop w:val="58"/>
          <w:marBottom w:val="0"/>
          <w:divBdr>
            <w:top w:val="none" w:sz="0" w:space="0" w:color="auto"/>
            <w:left w:val="none" w:sz="0" w:space="0" w:color="auto"/>
            <w:bottom w:val="none" w:sz="0" w:space="0" w:color="auto"/>
            <w:right w:val="none" w:sz="0" w:space="0" w:color="auto"/>
          </w:divBdr>
        </w:div>
        <w:div w:id="1084841409">
          <w:marLeft w:val="1267"/>
          <w:marRight w:val="0"/>
          <w:marTop w:val="58"/>
          <w:marBottom w:val="0"/>
          <w:divBdr>
            <w:top w:val="none" w:sz="0" w:space="0" w:color="auto"/>
            <w:left w:val="none" w:sz="0" w:space="0" w:color="auto"/>
            <w:bottom w:val="none" w:sz="0" w:space="0" w:color="auto"/>
            <w:right w:val="none" w:sz="0" w:space="0" w:color="auto"/>
          </w:divBdr>
        </w:div>
        <w:div w:id="1211461473">
          <w:marLeft w:val="979"/>
          <w:marRight w:val="0"/>
          <w:marTop w:val="67"/>
          <w:marBottom w:val="0"/>
          <w:divBdr>
            <w:top w:val="none" w:sz="0" w:space="0" w:color="auto"/>
            <w:left w:val="none" w:sz="0" w:space="0" w:color="auto"/>
            <w:bottom w:val="none" w:sz="0" w:space="0" w:color="auto"/>
            <w:right w:val="none" w:sz="0" w:space="0" w:color="auto"/>
          </w:divBdr>
        </w:div>
        <w:div w:id="1255434696">
          <w:marLeft w:val="979"/>
          <w:marRight w:val="0"/>
          <w:marTop w:val="67"/>
          <w:marBottom w:val="0"/>
          <w:divBdr>
            <w:top w:val="none" w:sz="0" w:space="0" w:color="auto"/>
            <w:left w:val="none" w:sz="0" w:space="0" w:color="auto"/>
            <w:bottom w:val="none" w:sz="0" w:space="0" w:color="auto"/>
            <w:right w:val="none" w:sz="0" w:space="0" w:color="auto"/>
          </w:divBdr>
        </w:div>
        <w:div w:id="1447701430">
          <w:marLeft w:val="1267"/>
          <w:marRight w:val="0"/>
          <w:marTop w:val="58"/>
          <w:marBottom w:val="0"/>
          <w:divBdr>
            <w:top w:val="none" w:sz="0" w:space="0" w:color="auto"/>
            <w:left w:val="none" w:sz="0" w:space="0" w:color="auto"/>
            <w:bottom w:val="none" w:sz="0" w:space="0" w:color="auto"/>
            <w:right w:val="none" w:sz="0" w:space="0" w:color="auto"/>
          </w:divBdr>
        </w:div>
        <w:div w:id="1533608361">
          <w:marLeft w:val="1267"/>
          <w:marRight w:val="0"/>
          <w:marTop w:val="58"/>
          <w:marBottom w:val="0"/>
          <w:divBdr>
            <w:top w:val="none" w:sz="0" w:space="0" w:color="auto"/>
            <w:left w:val="none" w:sz="0" w:space="0" w:color="auto"/>
            <w:bottom w:val="none" w:sz="0" w:space="0" w:color="auto"/>
            <w:right w:val="none" w:sz="0" w:space="0" w:color="auto"/>
          </w:divBdr>
        </w:div>
        <w:div w:id="1620800320">
          <w:marLeft w:val="1267"/>
          <w:marRight w:val="0"/>
          <w:marTop w:val="58"/>
          <w:marBottom w:val="0"/>
          <w:divBdr>
            <w:top w:val="none" w:sz="0" w:space="0" w:color="auto"/>
            <w:left w:val="none" w:sz="0" w:space="0" w:color="auto"/>
            <w:bottom w:val="none" w:sz="0" w:space="0" w:color="auto"/>
            <w:right w:val="none" w:sz="0" w:space="0" w:color="auto"/>
          </w:divBdr>
        </w:div>
        <w:div w:id="1805150121">
          <w:marLeft w:val="1267"/>
          <w:marRight w:val="0"/>
          <w:marTop w:val="58"/>
          <w:marBottom w:val="0"/>
          <w:divBdr>
            <w:top w:val="none" w:sz="0" w:space="0" w:color="auto"/>
            <w:left w:val="none" w:sz="0" w:space="0" w:color="auto"/>
            <w:bottom w:val="none" w:sz="0" w:space="0" w:color="auto"/>
            <w:right w:val="none" w:sz="0" w:space="0" w:color="auto"/>
          </w:divBdr>
        </w:div>
        <w:div w:id="1844664290">
          <w:marLeft w:val="1267"/>
          <w:marRight w:val="0"/>
          <w:marTop w:val="58"/>
          <w:marBottom w:val="0"/>
          <w:divBdr>
            <w:top w:val="none" w:sz="0" w:space="0" w:color="auto"/>
            <w:left w:val="none" w:sz="0" w:space="0" w:color="auto"/>
            <w:bottom w:val="none" w:sz="0" w:space="0" w:color="auto"/>
            <w:right w:val="none" w:sz="0" w:space="0" w:color="auto"/>
          </w:divBdr>
        </w:div>
        <w:div w:id="1980844467">
          <w:marLeft w:val="1267"/>
          <w:marRight w:val="0"/>
          <w:marTop w:val="58"/>
          <w:marBottom w:val="0"/>
          <w:divBdr>
            <w:top w:val="none" w:sz="0" w:space="0" w:color="auto"/>
            <w:left w:val="none" w:sz="0" w:space="0" w:color="auto"/>
            <w:bottom w:val="none" w:sz="0" w:space="0" w:color="auto"/>
            <w:right w:val="none" w:sz="0" w:space="0" w:color="auto"/>
          </w:divBdr>
        </w:div>
        <w:div w:id="2066753871">
          <w:marLeft w:val="1267"/>
          <w:marRight w:val="0"/>
          <w:marTop w:val="58"/>
          <w:marBottom w:val="0"/>
          <w:divBdr>
            <w:top w:val="none" w:sz="0" w:space="0" w:color="auto"/>
            <w:left w:val="none" w:sz="0" w:space="0" w:color="auto"/>
            <w:bottom w:val="none" w:sz="0" w:space="0" w:color="auto"/>
            <w:right w:val="none" w:sz="0" w:space="0" w:color="auto"/>
          </w:divBdr>
        </w:div>
        <w:div w:id="2101947345">
          <w:marLeft w:val="979"/>
          <w:marRight w:val="0"/>
          <w:marTop w:val="67"/>
          <w:marBottom w:val="0"/>
          <w:divBdr>
            <w:top w:val="none" w:sz="0" w:space="0" w:color="auto"/>
            <w:left w:val="none" w:sz="0" w:space="0" w:color="auto"/>
            <w:bottom w:val="none" w:sz="0" w:space="0" w:color="auto"/>
            <w:right w:val="none" w:sz="0" w:space="0" w:color="auto"/>
          </w:divBdr>
        </w:div>
        <w:div w:id="2116366621">
          <w:marLeft w:val="979"/>
          <w:marRight w:val="0"/>
          <w:marTop w:val="67"/>
          <w:marBottom w:val="0"/>
          <w:divBdr>
            <w:top w:val="none" w:sz="0" w:space="0" w:color="auto"/>
            <w:left w:val="none" w:sz="0" w:space="0" w:color="auto"/>
            <w:bottom w:val="none" w:sz="0" w:space="0" w:color="auto"/>
            <w:right w:val="none" w:sz="0" w:space="0" w:color="auto"/>
          </w:divBdr>
        </w:div>
      </w:divsChild>
    </w:div>
    <w:div w:id="192429511">
      <w:bodyDiv w:val="1"/>
      <w:marLeft w:val="0"/>
      <w:marRight w:val="0"/>
      <w:marTop w:val="0"/>
      <w:marBottom w:val="0"/>
      <w:divBdr>
        <w:top w:val="none" w:sz="0" w:space="0" w:color="auto"/>
        <w:left w:val="none" w:sz="0" w:space="0" w:color="auto"/>
        <w:bottom w:val="none" w:sz="0" w:space="0" w:color="auto"/>
        <w:right w:val="none" w:sz="0" w:space="0" w:color="auto"/>
      </w:divBdr>
    </w:div>
    <w:div w:id="215049726">
      <w:bodyDiv w:val="1"/>
      <w:marLeft w:val="0"/>
      <w:marRight w:val="0"/>
      <w:marTop w:val="0"/>
      <w:marBottom w:val="0"/>
      <w:divBdr>
        <w:top w:val="none" w:sz="0" w:space="0" w:color="auto"/>
        <w:left w:val="none" w:sz="0" w:space="0" w:color="auto"/>
        <w:bottom w:val="none" w:sz="0" w:space="0" w:color="auto"/>
        <w:right w:val="none" w:sz="0" w:space="0" w:color="auto"/>
      </w:divBdr>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53317922">
      <w:bodyDiv w:val="1"/>
      <w:marLeft w:val="0"/>
      <w:marRight w:val="0"/>
      <w:marTop w:val="0"/>
      <w:marBottom w:val="0"/>
      <w:divBdr>
        <w:top w:val="none" w:sz="0" w:space="0" w:color="auto"/>
        <w:left w:val="none" w:sz="0" w:space="0" w:color="auto"/>
        <w:bottom w:val="none" w:sz="0" w:space="0" w:color="auto"/>
        <w:right w:val="none" w:sz="0" w:space="0" w:color="auto"/>
      </w:divBdr>
      <w:divsChild>
        <w:div w:id="1005938756">
          <w:marLeft w:val="1800"/>
          <w:marRight w:val="0"/>
          <w:marTop w:val="0"/>
          <w:marBottom w:val="120"/>
          <w:divBdr>
            <w:top w:val="none" w:sz="0" w:space="0" w:color="auto"/>
            <w:left w:val="none" w:sz="0" w:space="0" w:color="auto"/>
            <w:bottom w:val="none" w:sz="0" w:space="0" w:color="auto"/>
            <w:right w:val="none" w:sz="0" w:space="0" w:color="auto"/>
          </w:divBdr>
        </w:div>
      </w:divsChild>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0692635">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64864998">
      <w:bodyDiv w:val="1"/>
      <w:marLeft w:val="0"/>
      <w:marRight w:val="0"/>
      <w:marTop w:val="0"/>
      <w:marBottom w:val="0"/>
      <w:divBdr>
        <w:top w:val="none" w:sz="0" w:space="0" w:color="auto"/>
        <w:left w:val="none" w:sz="0" w:space="0" w:color="auto"/>
        <w:bottom w:val="none" w:sz="0" w:space="0" w:color="auto"/>
        <w:right w:val="none" w:sz="0" w:space="0" w:color="auto"/>
      </w:divBdr>
      <w:divsChild>
        <w:div w:id="535309537">
          <w:marLeft w:val="1267"/>
          <w:marRight w:val="0"/>
          <w:marTop w:val="58"/>
          <w:marBottom w:val="0"/>
          <w:divBdr>
            <w:top w:val="none" w:sz="0" w:space="0" w:color="auto"/>
            <w:left w:val="none" w:sz="0" w:space="0" w:color="auto"/>
            <w:bottom w:val="none" w:sz="0" w:space="0" w:color="auto"/>
            <w:right w:val="none" w:sz="0" w:space="0" w:color="auto"/>
          </w:divBdr>
        </w:div>
        <w:div w:id="1101680339">
          <w:marLeft w:val="1267"/>
          <w:marRight w:val="0"/>
          <w:marTop w:val="58"/>
          <w:marBottom w:val="0"/>
          <w:divBdr>
            <w:top w:val="none" w:sz="0" w:space="0" w:color="auto"/>
            <w:left w:val="none" w:sz="0" w:space="0" w:color="auto"/>
            <w:bottom w:val="none" w:sz="0" w:space="0" w:color="auto"/>
            <w:right w:val="none" w:sz="0" w:space="0" w:color="auto"/>
          </w:divBdr>
        </w:div>
        <w:div w:id="1392541274">
          <w:marLeft w:val="1267"/>
          <w:marRight w:val="0"/>
          <w:marTop w:val="58"/>
          <w:marBottom w:val="0"/>
          <w:divBdr>
            <w:top w:val="none" w:sz="0" w:space="0" w:color="auto"/>
            <w:left w:val="none" w:sz="0" w:space="0" w:color="auto"/>
            <w:bottom w:val="none" w:sz="0" w:space="0" w:color="auto"/>
            <w:right w:val="none" w:sz="0" w:space="0" w:color="auto"/>
          </w:divBdr>
        </w:div>
        <w:div w:id="1651132501">
          <w:marLeft w:val="979"/>
          <w:marRight w:val="0"/>
          <w:marTop w:val="67"/>
          <w:marBottom w:val="0"/>
          <w:divBdr>
            <w:top w:val="none" w:sz="0" w:space="0" w:color="auto"/>
            <w:left w:val="none" w:sz="0" w:space="0" w:color="auto"/>
            <w:bottom w:val="none" w:sz="0" w:space="0" w:color="auto"/>
            <w:right w:val="none" w:sz="0" w:space="0" w:color="auto"/>
          </w:divBdr>
        </w:div>
      </w:divsChild>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51167167">
      <w:bodyDiv w:val="1"/>
      <w:marLeft w:val="0"/>
      <w:marRight w:val="0"/>
      <w:marTop w:val="0"/>
      <w:marBottom w:val="0"/>
      <w:divBdr>
        <w:top w:val="none" w:sz="0" w:space="0" w:color="auto"/>
        <w:left w:val="none" w:sz="0" w:space="0" w:color="auto"/>
        <w:bottom w:val="none" w:sz="0" w:space="0" w:color="auto"/>
        <w:right w:val="none" w:sz="0" w:space="0" w:color="auto"/>
      </w:divBdr>
    </w:div>
    <w:div w:id="465780739">
      <w:bodyDiv w:val="1"/>
      <w:marLeft w:val="0"/>
      <w:marRight w:val="0"/>
      <w:marTop w:val="0"/>
      <w:marBottom w:val="0"/>
      <w:divBdr>
        <w:top w:val="none" w:sz="0" w:space="0" w:color="auto"/>
        <w:left w:val="none" w:sz="0" w:space="0" w:color="auto"/>
        <w:bottom w:val="none" w:sz="0" w:space="0" w:color="auto"/>
        <w:right w:val="none" w:sz="0" w:space="0" w:color="auto"/>
      </w:divBdr>
      <w:divsChild>
        <w:div w:id="1577204415">
          <w:marLeft w:val="1166"/>
          <w:marRight w:val="0"/>
          <w:marTop w:val="77"/>
          <w:marBottom w:val="0"/>
          <w:divBdr>
            <w:top w:val="none" w:sz="0" w:space="0" w:color="auto"/>
            <w:left w:val="none" w:sz="0" w:space="0" w:color="auto"/>
            <w:bottom w:val="none" w:sz="0" w:space="0" w:color="auto"/>
            <w:right w:val="none" w:sz="0" w:space="0" w:color="auto"/>
          </w:divBdr>
        </w:div>
        <w:div w:id="705373818">
          <w:marLeft w:val="1800"/>
          <w:marRight w:val="0"/>
          <w:marTop w:val="67"/>
          <w:marBottom w:val="0"/>
          <w:divBdr>
            <w:top w:val="none" w:sz="0" w:space="0" w:color="auto"/>
            <w:left w:val="none" w:sz="0" w:space="0" w:color="auto"/>
            <w:bottom w:val="none" w:sz="0" w:space="0" w:color="auto"/>
            <w:right w:val="none" w:sz="0" w:space="0" w:color="auto"/>
          </w:divBdr>
        </w:div>
        <w:div w:id="783692087">
          <w:marLeft w:val="1800"/>
          <w:marRight w:val="0"/>
          <w:marTop w:val="67"/>
          <w:marBottom w:val="0"/>
          <w:divBdr>
            <w:top w:val="none" w:sz="0" w:space="0" w:color="auto"/>
            <w:left w:val="none" w:sz="0" w:space="0" w:color="auto"/>
            <w:bottom w:val="none" w:sz="0" w:space="0" w:color="auto"/>
            <w:right w:val="none" w:sz="0" w:space="0" w:color="auto"/>
          </w:divBdr>
        </w:div>
        <w:div w:id="2124690859">
          <w:marLeft w:val="1166"/>
          <w:marRight w:val="0"/>
          <w:marTop w:val="77"/>
          <w:marBottom w:val="0"/>
          <w:divBdr>
            <w:top w:val="none" w:sz="0" w:space="0" w:color="auto"/>
            <w:left w:val="none" w:sz="0" w:space="0" w:color="auto"/>
            <w:bottom w:val="none" w:sz="0" w:space="0" w:color="auto"/>
            <w:right w:val="none" w:sz="0" w:space="0" w:color="auto"/>
          </w:divBdr>
        </w:div>
        <w:div w:id="1531725623">
          <w:marLeft w:val="1800"/>
          <w:marRight w:val="0"/>
          <w:marTop w:val="67"/>
          <w:marBottom w:val="0"/>
          <w:divBdr>
            <w:top w:val="none" w:sz="0" w:space="0" w:color="auto"/>
            <w:left w:val="none" w:sz="0" w:space="0" w:color="auto"/>
            <w:bottom w:val="none" w:sz="0" w:space="0" w:color="auto"/>
            <w:right w:val="none" w:sz="0" w:space="0" w:color="auto"/>
          </w:divBdr>
        </w:div>
        <w:div w:id="1568222213">
          <w:marLeft w:val="1800"/>
          <w:marRight w:val="0"/>
          <w:marTop w:val="67"/>
          <w:marBottom w:val="0"/>
          <w:divBdr>
            <w:top w:val="none" w:sz="0" w:space="0" w:color="auto"/>
            <w:left w:val="none" w:sz="0" w:space="0" w:color="auto"/>
            <w:bottom w:val="none" w:sz="0" w:space="0" w:color="auto"/>
            <w:right w:val="none" w:sz="0" w:space="0" w:color="auto"/>
          </w:divBdr>
        </w:div>
        <w:div w:id="1122843070">
          <w:marLeft w:val="1800"/>
          <w:marRight w:val="0"/>
          <w:marTop w:val="67"/>
          <w:marBottom w:val="0"/>
          <w:divBdr>
            <w:top w:val="none" w:sz="0" w:space="0" w:color="auto"/>
            <w:left w:val="none" w:sz="0" w:space="0" w:color="auto"/>
            <w:bottom w:val="none" w:sz="0" w:space="0" w:color="auto"/>
            <w:right w:val="none" w:sz="0" w:space="0" w:color="auto"/>
          </w:divBdr>
        </w:div>
        <w:div w:id="442386811">
          <w:marLeft w:val="1166"/>
          <w:marRight w:val="0"/>
          <w:marTop w:val="77"/>
          <w:marBottom w:val="0"/>
          <w:divBdr>
            <w:top w:val="none" w:sz="0" w:space="0" w:color="auto"/>
            <w:left w:val="none" w:sz="0" w:space="0" w:color="auto"/>
            <w:bottom w:val="none" w:sz="0" w:space="0" w:color="auto"/>
            <w:right w:val="none" w:sz="0" w:space="0" w:color="auto"/>
          </w:divBdr>
        </w:div>
        <w:div w:id="1014725550">
          <w:marLeft w:val="1800"/>
          <w:marRight w:val="0"/>
          <w:marTop w:val="67"/>
          <w:marBottom w:val="0"/>
          <w:divBdr>
            <w:top w:val="none" w:sz="0" w:space="0" w:color="auto"/>
            <w:left w:val="none" w:sz="0" w:space="0" w:color="auto"/>
            <w:bottom w:val="none" w:sz="0" w:space="0" w:color="auto"/>
            <w:right w:val="none" w:sz="0" w:space="0" w:color="auto"/>
          </w:divBdr>
        </w:div>
        <w:div w:id="567031837">
          <w:marLeft w:val="1800"/>
          <w:marRight w:val="0"/>
          <w:marTop w:val="67"/>
          <w:marBottom w:val="0"/>
          <w:divBdr>
            <w:top w:val="none" w:sz="0" w:space="0" w:color="auto"/>
            <w:left w:val="none" w:sz="0" w:space="0" w:color="auto"/>
            <w:bottom w:val="none" w:sz="0" w:space="0" w:color="auto"/>
            <w:right w:val="none" w:sz="0" w:space="0" w:color="auto"/>
          </w:divBdr>
        </w:div>
        <w:div w:id="1595476553">
          <w:marLeft w:val="1800"/>
          <w:marRight w:val="0"/>
          <w:marTop w:val="67"/>
          <w:marBottom w:val="0"/>
          <w:divBdr>
            <w:top w:val="none" w:sz="0" w:space="0" w:color="auto"/>
            <w:left w:val="none" w:sz="0" w:space="0" w:color="auto"/>
            <w:bottom w:val="none" w:sz="0" w:space="0" w:color="auto"/>
            <w:right w:val="none" w:sz="0" w:space="0" w:color="auto"/>
          </w:divBdr>
        </w:div>
      </w:divsChild>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494224827">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56941923">
      <w:bodyDiv w:val="1"/>
      <w:marLeft w:val="0"/>
      <w:marRight w:val="0"/>
      <w:marTop w:val="0"/>
      <w:marBottom w:val="0"/>
      <w:divBdr>
        <w:top w:val="none" w:sz="0" w:space="0" w:color="auto"/>
        <w:left w:val="none" w:sz="0" w:space="0" w:color="auto"/>
        <w:bottom w:val="none" w:sz="0" w:space="0" w:color="auto"/>
        <w:right w:val="none" w:sz="0" w:space="0" w:color="auto"/>
      </w:divBdr>
      <w:divsChild>
        <w:div w:id="125244871">
          <w:marLeft w:val="1080"/>
          <w:marRight w:val="0"/>
          <w:marTop w:val="0"/>
          <w:marBottom w:val="120"/>
          <w:divBdr>
            <w:top w:val="none" w:sz="0" w:space="0" w:color="auto"/>
            <w:left w:val="none" w:sz="0" w:space="0" w:color="auto"/>
            <w:bottom w:val="none" w:sz="0" w:space="0" w:color="auto"/>
            <w:right w:val="none" w:sz="0" w:space="0" w:color="auto"/>
          </w:divBdr>
        </w:div>
        <w:div w:id="775323473">
          <w:marLeft w:val="1080"/>
          <w:marRight w:val="0"/>
          <w:marTop w:val="0"/>
          <w:marBottom w:val="120"/>
          <w:divBdr>
            <w:top w:val="none" w:sz="0" w:space="0" w:color="auto"/>
            <w:left w:val="none" w:sz="0" w:space="0" w:color="auto"/>
            <w:bottom w:val="none" w:sz="0" w:space="0" w:color="auto"/>
            <w:right w:val="none" w:sz="0" w:space="0" w:color="auto"/>
          </w:divBdr>
        </w:div>
        <w:div w:id="2033609855">
          <w:marLeft w:val="1800"/>
          <w:marRight w:val="0"/>
          <w:marTop w:val="0"/>
          <w:marBottom w:val="120"/>
          <w:divBdr>
            <w:top w:val="none" w:sz="0" w:space="0" w:color="auto"/>
            <w:left w:val="none" w:sz="0" w:space="0" w:color="auto"/>
            <w:bottom w:val="none" w:sz="0" w:space="0" w:color="auto"/>
            <w:right w:val="none" w:sz="0" w:space="0" w:color="auto"/>
          </w:divBdr>
        </w:div>
        <w:div w:id="435369078">
          <w:marLeft w:val="1080"/>
          <w:marRight w:val="0"/>
          <w:marTop w:val="0"/>
          <w:marBottom w:val="120"/>
          <w:divBdr>
            <w:top w:val="none" w:sz="0" w:space="0" w:color="auto"/>
            <w:left w:val="none" w:sz="0" w:space="0" w:color="auto"/>
            <w:bottom w:val="none" w:sz="0" w:space="0" w:color="auto"/>
            <w:right w:val="none" w:sz="0" w:space="0" w:color="auto"/>
          </w:divBdr>
        </w:div>
      </w:divsChild>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2058986">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602036527">
      <w:bodyDiv w:val="1"/>
      <w:marLeft w:val="0"/>
      <w:marRight w:val="0"/>
      <w:marTop w:val="0"/>
      <w:marBottom w:val="0"/>
      <w:divBdr>
        <w:top w:val="none" w:sz="0" w:space="0" w:color="auto"/>
        <w:left w:val="none" w:sz="0" w:space="0" w:color="auto"/>
        <w:bottom w:val="none" w:sz="0" w:space="0" w:color="auto"/>
        <w:right w:val="none" w:sz="0" w:space="0" w:color="auto"/>
      </w:divBdr>
    </w:div>
    <w:div w:id="658775622">
      <w:bodyDiv w:val="1"/>
      <w:marLeft w:val="0"/>
      <w:marRight w:val="0"/>
      <w:marTop w:val="0"/>
      <w:marBottom w:val="0"/>
      <w:divBdr>
        <w:top w:val="none" w:sz="0" w:space="0" w:color="auto"/>
        <w:left w:val="none" w:sz="0" w:space="0" w:color="auto"/>
        <w:bottom w:val="none" w:sz="0" w:space="0" w:color="auto"/>
        <w:right w:val="none" w:sz="0" w:space="0" w:color="auto"/>
      </w:divBdr>
      <w:divsChild>
        <w:div w:id="450169951">
          <w:marLeft w:val="1267"/>
          <w:marRight w:val="0"/>
          <w:marTop w:val="58"/>
          <w:marBottom w:val="0"/>
          <w:divBdr>
            <w:top w:val="none" w:sz="0" w:space="0" w:color="auto"/>
            <w:left w:val="none" w:sz="0" w:space="0" w:color="auto"/>
            <w:bottom w:val="none" w:sz="0" w:space="0" w:color="auto"/>
            <w:right w:val="none" w:sz="0" w:space="0" w:color="auto"/>
          </w:divBdr>
        </w:div>
        <w:div w:id="848638113">
          <w:marLeft w:val="1267"/>
          <w:marRight w:val="0"/>
          <w:marTop w:val="58"/>
          <w:marBottom w:val="0"/>
          <w:divBdr>
            <w:top w:val="none" w:sz="0" w:space="0" w:color="auto"/>
            <w:left w:val="none" w:sz="0" w:space="0" w:color="auto"/>
            <w:bottom w:val="none" w:sz="0" w:space="0" w:color="auto"/>
            <w:right w:val="none" w:sz="0" w:space="0" w:color="auto"/>
          </w:divBdr>
        </w:div>
      </w:divsChild>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09066643">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91328595">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2355997">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21221058">
      <w:bodyDiv w:val="1"/>
      <w:marLeft w:val="0"/>
      <w:marRight w:val="0"/>
      <w:marTop w:val="0"/>
      <w:marBottom w:val="0"/>
      <w:divBdr>
        <w:top w:val="none" w:sz="0" w:space="0" w:color="auto"/>
        <w:left w:val="none" w:sz="0" w:space="0" w:color="auto"/>
        <w:bottom w:val="none" w:sz="0" w:space="0" w:color="auto"/>
        <w:right w:val="none" w:sz="0" w:space="0" w:color="auto"/>
      </w:divBdr>
    </w:div>
    <w:div w:id="1127427132">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60753677">
          <w:marLeft w:val="1541"/>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107196595">
          <w:marLeft w:val="418"/>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275745263">
      <w:bodyDiv w:val="1"/>
      <w:marLeft w:val="0"/>
      <w:marRight w:val="0"/>
      <w:marTop w:val="0"/>
      <w:marBottom w:val="0"/>
      <w:divBdr>
        <w:top w:val="none" w:sz="0" w:space="0" w:color="auto"/>
        <w:left w:val="none" w:sz="0" w:space="0" w:color="auto"/>
        <w:bottom w:val="none" w:sz="0" w:space="0" w:color="auto"/>
        <w:right w:val="none" w:sz="0" w:space="0" w:color="auto"/>
      </w:divBdr>
      <w:divsChild>
        <w:div w:id="172687822">
          <w:marLeft w:val="706"/>
          <w:marRight w:val="0"/>
          <w:marTop w:val="77"/>
          <w:marBottom w:val="0"/>
          <w:divBdr>
            <w:top w:val="none" w:sz="0" w:space="0" w:color="auto"/>
            <w:left w:val="none" w:sz="0" w:space="0" w:color="auto"/>
            <w:bottom w:val="none" w:sz="0" w:space="0" w:color="auto"/>
            <w:right w:val="none" w:sz="0" w:space="0" w:color="auto"/>
          </w:divBdr>
        </w:div>
        <w:div w:id="358699054">
          <w:marLeft w:val="979"/>
          <w:marRight w:val="0"/>
          <w:marTop w:val="67"/>
          <w:marBottom w:val="0"/>
          <w:divBdr>
            <w:top w:val="none" w:sz="0" w:space="0" w:color="auto"/>
            <w:left w:val="none" w:sz="0" w:space="0" w:color="auto"/>
            <w:bottom w:val="none" w:sz="0" w:space="0" w:color="auto"/>
            <w:right w:val="none" w:sz="0" w:space="0" w:color="auto"/>
          </w:divBdr>
        </w:div>
        <w:div w:id="847141755">
          <w:marLeft w:val="1267"/>
          <w:marRight w:val="0"/>
          <w:marTop w:val="58"/>
          <w:marBottom w:val="0"/>
          <w:divBdr>
            <w:top w:val="none" w:sz="0" w:space="0" w:color="auto"/>
            <w:left w:val="none" w:sz="0" w:space="0" w:color="auto"/>
            <w:bottom w:val="none" w:sz="0" w:space="0" w:color="auto"/>
            <w:right w:val="none" w:sz="0" w:space="0" w:color="auto"/>
          </w:divBdr>
        </w:div>
        <w:div w:id="897982088">
          <w:marLeft w:val="979"/>
          <w:marRight w:val="0"/>
          <w:marTop w:val="67"/>
          <w:marBottom w:val="0"/>
          <w:divBdr>
            <w:top w:val="none" w:sz="0" w:space="0" w:color="auto"/>
            <w:left w:val="none" w:sz="0" w:space="0" w:color="auto"/>
            <w:bottom w:val="none" w:sz="0" w:space="0" w:color="auto"/>
            <w:right w:val="none" w:sz="0" w:space="0" w:color="auto"/>
          </w:divBdr>
        </w:div>
        <w:div w:id="1065838321">
          <w:marLeft w:val="1267"/>
          <w:marRight w:val="0"/>
          <w:marTop w:val="58"/>
          <w:marBottom w:val="0"/>
          <w:divBdr>
            <w:top w:val="none" w:sz="0" w:space="0" w:color="auto"/>
            <w:left w:val="none" w:sz="0" w:space="0" w:color="auto"/>
            <w:bottom w:val="none" w:sz="0" w:space="0" w:color="auto"/>
            <w:right w:val="none" w:sz="0" w:space="0" w:color="auto"/>
          </w:divBdr>
        </w:div>
        <w:div w:id="1121459247">
          <w:marLeft w:val="1267"/>
          <w:marRight w:val="0"/>
          <w:marTop w:val="58"/>
          <w:marBottom w:val="0"/>
          <w:divBdr>
            <w:top w:val="none" w:sz="0" w:space="0" w:color="auto"/>
            <w:left w:val="none" w:sz="0" w:space="0" w:color="auto"/>
            <w:bottom w:val="none" w:sz="0" w:space="0" w:color="auto"/>
            <w:right w:val="none" w:sz="0" w:space="0" w:color="auto"/>
          </w:divBdr>
        </w:div>
        <w:div w:id="1265191632">
          <w:marLeft w:val="979"/>
          <w:marRight w:val="0"/>
          <w:marTop w:val="67"/>
          <w:marBottom w:val="0"/>
          <w:divBdr>
            <w:top w:val="none" w:sz="0" w:space="0" w:color="auto"/>
            <w:left w:val="none" w:sz="0" w:space="0" w:color="auto"/>
            <w:bottom w:val="none" w:sz="0" w:space="0" w:color="auto"/>
            <w:right w:val="none" w:sz="0" w:space="0" w:color="auto"/>
          </w:divBdr>
        </w:div>
        <w:div w:id="1412704413">
          <w:marLeft w:val="1267"/>
          <w:marRight w:val="0"/>
          <w:marTop w:val="58"/>
          <w:marBottom w:val="0"/>
          <w:divBdr>
            <w:top w:val="none" w:sz="0" w:space="0" w:color="auto"/>
            <w:left w:val="none" w:sz="0" w:space="0" w:color="auto"/>
            <w:bottom w:val="none" w:sz="0" w:space="0" w:color="auto"/>
            <w:right w:val="none" w:sz="0" w:space="0" w:color="auto"/>
          </w:divBdr>
        </w:div>
        <w:div w:id="1496989107">
          <w:marLeft w:val="1267"/>
          <w:marRight w:val="0"/>
          <w:marTop w:val="58"/>
          <w:marBottom w:val="0"/>
          <w:divBdr>
            <w:top w:val="none" w:sz="0" w:space="0" w:color="auto"/>
            <w:left w:val="none" w:sz="0" w:space="0" w:color="auto"/>
            <w:bottom w:val="none" w:sz="0" w:space="0" w:color="auto"/>
            <w:right w:val="none" w:sz="0" w:space="0" w:color="auto"/>
          </w:divBdr>
        </w:div>
        <w:div w:id="1765833288">
          <w:marLeft w:val="979"/>
          <w:marRight w:val="0"/>
          <w:marTop w:val="67"/>
          <w:marBottom w:val="0"/>
          <w:divBdr>
            <w:top w:val="none" w:sz="0" w:space="0" w:color="auto"/>
            <w:left w:val="none" w:sz="0" w:space="0" w:color="auto"/>
            <w:bottom w:val="none" w:sz="0" w:space="0" w:color="auto"/>
            <w:right w:val="none" w:sz="0" w:space="0" w:color="auto"/>
          </w:divBdr>
        </w:div>
        <w:div w:id="1850024104">
          <w:marLeft w:val="1267"/>
          <w:marRight w:val="0"/>
          <w:marTop w:val="58"/>
          <w:marBottom w:val="0"/>
          <w:divBdr>
            <w:top w:val="none" w:sz="0" w:space="0" w:color="auto"/>
            <w:left w:val="none" w:sz="0" w:space="0" w:color="auto"/>
            <w:bottom w:val="none" w:sz="0" w:space="0" w:color="auto"/>
            <w:right w:val="none" w:sz="0" w:space="0" w:color="auto"/>
          </w:divBdr>
        </w:div>
        <w:div w:id="1961180914">
          <w:marLeft w:val="1267"/>
          <w:marRight w:val="0"/>
          <w:marTop w:val="58"/>
          <w:marBottom w:val="0"/>
          <w:divBdr>
            <w:top w:val="none" w:sz="0" w:space="0" w:color="auto"/>
            <w:left w:val="none" w:sz="0" w:space="0" w:color="auto"/>
            <w:bottom w:val="none" w:sz="0" w:space="0" w:color="auto"/>
            <w:right w:val="none" w:sz="0" w:space="0" w:color="auto"/>
          </w:divBdr>
        </w:div>
        <w:div w:id="2016229546">
          <w:marLeft w:val="1267"/>
          <w:marRight w:val="0"/>
          <w:marTop w:val="58"/>
          <w:marBottom w:val="0"/>
          <w:divBdr>
            <w:top w:val="none" w:sz="0" w:space="0" w:color="auto"/>
            <w:left w:val="none" w:sz="0" w:space="0" w:color="auto"/>
            <w:bottom w:val="none" w:sz="0" w:space="0" w:color="auto"/>
            <w:right w:val="none" w:sz="0" w:space="0" w:color="auto"/>
          </w:divBdr>
        </w:div>
        <w:div w:id="2074085903">
          <w:marLeft w:val="1267"/>
          <w:marRight w:val="0"/>
          <w:marTop w:val="58"/>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345594263">
      <w:bodyDiv w:val="1"/>
      <w:marLeft w:val="0"/>
      <w:marRight w:val="0"/>
      <w:marTop w:val="0"/>
      <w:marBottom w:val="0"/>
      <w:divBdr>
        <w:top w:val="none" w:sz="0" w:space="0" w:color="auto"/>
        <w:left w:val="none" w:sz="0" w:space="0" w:color="auto"/>
        <w:bottom w:val="none" w:sz="0" w:space="0" w:color="auto"/>
        <w:right w:val="none" w:sz="0" w:space="0" w:color="auto"/>
      </w:divBdr>
      <w:divsChild>
        <w:div w:id="2080126999">
          <w:marLeft w:val="1800"/>
          <w:marRight w:val="0"/>
          <w:marTop w:val="0"/>
          <w:marBottom w:val="120"/>
          <w:divBdr>
            <w:top w:val="none" w:sz="0" w:space="0" w:color="auto"/>
            <w:left w:val="none" w:sz="0" w:space="0" w:color="auto"/>
            <w:bottom w:val="none" w:sz="0" w:space="0" w:color="auto"/>
            <w:right w:val="none" w:sz="0" w:space="0" w:color="auto"/>
          </w:divBdr>
        </w:div>
      </w:divsChild>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28960146">
      <w:bodyDiv w:val="1"/>
      <w:marLeft w:val="0"/>
      <w:marRight w:val="0"/>
      <w:marTop w:val="0"/>
      <w:marBottom w:val="0"/>
      <w:divBdr>
        <w:top w:val="none" w:sz="0" w:space="0" w:color="auto"/>
        <w:left w:val="none" w:sz="0" w:space="0" w:color="auto"/>
        <w:bottom w:val="none" w:sz="0" w:space="0" w:color="auto"/>
        <w:right w:val="none" w:sz="0" w:space="0" w:color="auto"/>
      </w:divBdr>
    </w:div>
    <w:div w:id="1457487610">
      <w:bodyDiv w:val="1"/>
      <w:marLeft w:val="0"/>
      <w:marRight w:val="0"/>
      <w:marTop w:val="0"/>
      <w:marBottom w:val="0"/>
      <w:divBdr>
        <w:top w:val="none" w:sz="0" w:space="0" w:color="auto"/>
        <w:left w:val="none" w:sz="0" w:space="0" w:color="auto"/>
        <w:bottom w:val="none" w:sz="0" w:space="0" w:color="auto"/>
        <w:right w:val="none" w:sz="0" w:space="0" w:color="auto"/>
      </w:divBdr>
    </w:div>
    <w:div w:id="1473135867">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39048663">
      <w:bodyDiv w:val="1"/>
      <w:marLeft w:val="0"/>
      <w:marRight w:val="0"/>
      <w:marTop w:val="0"/>
      <w:marBottom w:val="0"/>
      <w:divBdr>
        <w:top w:val="none" w:sz="0" w:space="0" w:color="auto"/>
        <w:left w:val="none" w:sz="0" w:space="0" w:color="auto"/>
        <w:bottom w:val="none" w:sz="0" w:space="0" w:color="auto"/>
        <w:right w:val="none" w:sz="0" w:space="0" w:color="auto"/>
      </w:divBdr>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77133169">
      <w:bodyDiv w:val="1"/>
      <w:marLeft w:val="0"/>
      <w:marRight w:val="0"/>
      <w:marTop w:val="0"/>
      <w:marBottom w:val="0"/>
      <w:divBdr>
        <w:top w:val="none" w:sz="0" w:space="0" w:color="auto"/>
        <w:left w:val="none" w:sz="0" w:space="0" w:color="auto"/>
        <w:bottom w:val="none" w:sz="0" w:space="0" w:color="auto"/>
        <w:right w:val="none" w:sz="0" w:space="0" w:color="auto"/>
      </w:divBdr>
      <w:divsChild>
        <w:div w:id="206914904">
          <w:marLeft w:val="1267"/>
          <w:marRight w:val="0"/>
          <w:marTop w:val="58"/>
          <w:marBottom w:val="0"/>
          <w:divBdr>
            <w:top w:val="none" w:sz="0" w:space="0" w:color="auto"/>
            <w:left w:val="none" w:sz="0" w:space="0" w:color="auto"/>
            <w:bottom w:val="none" w:sz="0" w:space="0" w:color="auto"/>
            <w:right w:val="none" w:sz="0" w:space="0" w:color="auto"/>
          </w:divBdr>
        </w:div>
        <w:div w:id="450365406">
          <w:marLeft w:val="1267"/>
          <w:marRight w:val="0"/>
          <w:marTop w:val="58"/>
          <w:marBottom w:val="0"/>
          <w:divBdr>
            <w:top w:val="none" w:sz="0" w:space="0" w:color="auto"/>
            <w:left w:val="none" w:sz="0" w:space="0" w:color="auto"/>
            <w:bottom w:val="none" w:sz="0" w:space="0" w:color="auto"/>
            <w:right w:val="none" w:sz="0" w:space="0" w:color="auto"/>
          </w:divBdr>
        </w:div>
        <w:div w:id="682241717">
          <w:marLeft w:val="979"/>
          <w:marRight w:val="0"/>
          <w:marTop w:val="67"/>
          <w:marBottom w:val="0"/>
          <w:divBdr>
            <w:top w:val="none" w:sz="0" w:space="0" w:color="auto"/>
            <w:left w:val="none" w:sz="0" w:space="0" w:color="auto"/>
            <w:bottom w:val="none" w:sz="0" w:space="0" w:color="auto"/>
            <w:right w:val="none" w:sz="0" w:space="0" w:color="auto"/>
          </w:divBdr>
        </w:div>
        <w:div w:id="990523276">
          <w:marLeft w:val="1267"/>
          <w:marRight w:val="0"/>
          <w:marTop w:val="58"/>
          <w:marBottom w:val="0"/>
          <w:divBdr>
            <w:top w:val="none" w:sz="0" w:space="0" w:color="auto"/>
            <w:left w:val="none" w:sz="0" w:space="0" w:color="auto"/>
            <w:bottom w:val="none" w:sz="0" w:space="0" w:color="auto"/>
            <w:right w:val="none" w:sz="0" w:space="0" w:color="auto"/>
          </w:divBdr>
        </w:div>
        <w:div w:id="1013068839">
          <w:marLeft w:val="979"/>
          <w:marRight w:val="0"/>
          <w:marTop w:val="67"/>
          <w:marBottom w:val="0"/>
          <w:divBdr>
            <w:top w:val="none" w:sz="0" w:space="0" w:color="auto"/>
            <w:left w:val="none" w:sz="0" w:space="0" w:color="auto"/>
            <w:bottom w:val="none" w:sz="0" w:space="0" w:color="auto"/>
            <w:right w:val="none" w:sz="0" w:space="0" w:color="auto"/>
          </w:divBdr>
        </w:div>
        <w:div w:id="1281300464">
          <w:marLeft w:val="706"/>
          <w:marRight w:val="0"/>
          <w:marTop w:val="77"/>
          <w:marBottom w:val="0"/>
          <w:divBdr>
            <w:top w:val="none" w:sz="0" w:space="0" w:color="auto"/>
            <w:left w:val="none" w:sz="0" w:space="0" w:color="auto"/>
            <w:bottom w:val="none" w:sz="0" w:space="0" w:color="auto"/>
            <w:right w:val="none" w:sz="0" w:space="0" w:color="auto"/>
          </w:divBdr>
        </w:div>
        <w:div w:id="1284309542">
          <w:marLeft w:val="979"/>
          <w:marRight w:val="0"/>
          <w:marTop w:val="67"/>
          <w:marBottom w:val="0"/>
          <w:divBdr>
            <w:top w:val="none" w:sz="0" w:space="0" w:color="auto"/>
            <w:left w:val="none" w:sz="0" w:space="0" w:color="auto"/>
            <w:bottom w:val="none" w:sz="0" w:space="0" w:color="auto"/>
            <w:right w:val="none" w:sz="0" w:space="0" w:color="auto"/>
          </w:divBdr>
        </w:div>
        <w:div w:id="1307735975">
          <w:marLeft w:val="1267"/>
          <w:marRight w:val="0"/>
          <w:marTop w:val="58"/>
          <w:marBottom w:val="0"/>
          <w:divBdr>
            <w:top w:val="none" w:sz="0" w:space="0" w:color="auto"/>
            <w:left w:val="none" w:sz="0" w:space="0" w:color="auto"/>
            <w:bottom w:val="none" w:sz="0" w:space="0" w:color="auto"/>
            <w:right w:val="none" w:sz="0" w:space="0" w:color="auto"/>
          </w:divBdr>
        </w:div>
        <w:div w:id="1473523374">
          <w:marLeft w:val="979"/>
          <w:marRight w:val="0"/>
          <w:marTop w:val="67"/>
          <w:marBottom w:val="0"/>
          <w:divBdr>
            <w:top w:val="none" w:sz="0" w:space="0" w:color="auto"/>
            <w:left w:val="none" w:sz="0" w:space="0" w:color="auto"/>
            <w:bottom w:val="none" w:sz="0" w:space="0" w:color="auto"/>
            <w:right w:val="none" w:sz="0" w:space="0" w:color="auto"/>
          </w:divBdr>
        </w:div>
        <w:div w:id="1473864463">
          <w:marLeft w:val="1267"/>
          <w:marRight w:val="0"/>
          <w:marTop w:val="58"/>
          <w:marBottom w:val="0"/>
          <w:divBdr>
            <w:top w:val="none" w:sz="0" w:space="0" w:color="auto"/>
            <w:left w:val="none" w:sz="0" w:space="0" w:color="auto"/>
            <w:bottom w:val="none" w:sz="0" w:space="0" w:color="auto"/>
            <w:right w:val="none" w:sz="0" w:space="0" w:color="auto"/>
          </w:divBdr>
        </w:div>
        <w:div w:id="1632595668">
          <w:marLeft w:val="1267"/>
          <w:marRight w:val="0"/>
          <w:marTop w:val="58"/>
          <w:marBottom w:val="0"/>
          <w:divBdr>
            <w:top w:val="none" w:sz="0" w:space="0" w:color="auto"/>
            <w:left w:val="none" w:sz="0" w:space="0" w:color="auto"/>
            <w:bottom w:val="none" w:sz="0" w:space="0" w:color="auto"/>
            <w:right w:val="none" w:sz="0" w:space="0" w:color="auto"/>
          </w:divBdr>
        </w:div>
        <w:div w:id="1703240364">
          <w:marLeft w:val="1267"/>
          <w:marRight w:val="0"/>
          <w:marTop w:val="58"/>
          <w:marBottom w:val="0"/>
          <w:divBdr>
            <w:top w:val="none" w:sz="0" w:space="0" w:color="auto"/>
            <w:left w:val="none" w:sz="0" w:space="0" w:color="auto"/>
            <w:bottom w:val="none" w:sz="0" w:space="0" w:color="auto"/>
            <w:right w:val="none" w:sz="0" w:space="0" w:color="auto"/>
          </w:divBdr>
        </w:div>
        <w:div w:id="1828743710">
          <w:marLeft w:val="1267"/>
          <w:marRight w:val="0"/>
          <w:marTop w:val="58"/>
          <w:marBottom w:val="0"/>
          <w:divBdr>
            <w:top w:val="none" w:sz="0" w:space="0" w:color="auto"/>
            <w:left w:val="none" w:sz="0" w:space="0" w:color="auto"/>
            <w:bottom w:val="none" w:sz="0" w:space="0" w:color="auto"/>
            <w:right w:val="none" w:sz="0" w:space="0" w:color="auto"/>
          </w:divBdr>
        </w:div>
        <w:div w:id="1986737496">
          <w:marLeft w:val="1267"/>
          <w:marRight w:val="0"/>
          <w:marTop w:val="58"/>
          <w:marBottom w:val="0"/>
          <w:divBdr>
            <w:top w:val="none" w:sz="0" w:space="0" w:color="auto"/>
            <w:left w:val="none" w:sz="0" w:space="0" w:color="auto"/>
            <w:bottom w:val="none" w:sz="0" w:space="0" w:color="auto"/>
            <w:right w:val="none" w:sz="0" w:space="0" w:color="auto"/>
          </w:divBdr>
        </w:div>
      </w:divsChild>
    </w:div>
    <w:div w:id="1588922629">
      <w:bodyDiv w:val="1"/>
      <w:marLeft w:val="0"/>
      <w:marRight w:val="0"/>
      <w:marTop w:val="0"/>
      <w:marBottom w:val="0"/>
      <w:divBdr>
        <w:top w:val="none" w:sz="0" w:space="0" w:color="auto"/>
        <w:left w:val="none" w:sz="0" w:space="0" w:color="auto"/>
        <w:bottom w:val="none" w:sz="0" w:space="0" w:color="auto"/>
        <w:right w:val="none" w:sz="0" w:space="0" w:color="auto"/>
      </w:divBdr>
    </w:div>
    <w:div w:id="1593392131">
      <w:bodyDiv w:val="1"/>
      <w:marLeft w:val="0"/>
      <w:marRight w:val="0"/>
      <w:marTop w:val="0"/>
      <w:marBottom w:val="0"/>
      <w:divBdr>
        <w:top w:val="none" w:sz="0" w:space="0" w:color="auto"/>
        <w:left w:val="none" w:sz="0" w:space="0" w:color="auto"/>
        <w:bottom w:val="none" w:sz="0" w:space="0" w:color="auto"/>
        <w:right w:val="none" w:sz="0" w:space="0" w:color="auto"/>
      </w:divBdr>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22766579">
      <w:bodyDiv w:val="1"/>
      <w:marLeft w:val="0"/>
      <w:marRight w:val="0"/>
      <w:marTop w:val="0"/>
      <w:marBottom w:val="0"/>
      <w:divBdr>
        <w:top w:val="none" w:sz="0" w:space="0" w:color="auto"/>
        <w:left w:val="none" w:sz="0" w:space="0" w:color="auto"/>
        <w:bottom w:val="none" w:sz="0" w:space="0" w:color="auto"/>
        <w:right w:val="none" w:sz="0" w:space="0" w:color="auto"/>
      </w:divBdr>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54329547">
      <w:bodyDiv w:val="1"/>
      <w:marLeft w:val="0"/>
      <w:marRight w:val="0"/>
      <w:marTop w:val="0"/>
      <w:marBottom w:val="0"/>
      <w:divBdr>
        <w:top w:val="none" w:sz="0" w:space="0" w:color="auto"/>
        <w:left w:val="none" w:sz="0" w:space="0" w:color="auto"/>
        <w:bottom w:val="none" w:sz="0" w:space="0" w:color="auto"/>
        <w:right w:val="none" w:sz="0" w:space="0" w:color="auto"/>
      </w:divBdr>
    </w:div>
    <w:div w:id="1682974912">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695109161">
      <w:bodyDiv w:val="1"/>
      <w:marLeft w:val="0"/>
      <w:marRight w:val="0"/>
      <w:marTop w:val="0"/>
      <w:marBottom w:val="0"/>
      <w:divBdr>
        <w:top w:val="none" w:sz="0" w:space="0" w:color="auto"/>
        <w:left w:val="none" w:sz="0" w:space="0" w:color="auto"/>
        <w:bottom w:val="none" w:sz="0" w:space="0" w:color="auto"/>
        <w:right w:val="none" w:sz="0" w:space="0" w:color="auto"/>
      </w:divBdr>
    </w:div>
    <w:div w:id="1718581300">
      <w:bodyDiv w:val="1"/>
      <w:marLeft w:val="0"/>
      <w:marRight w:val="0"/>
      <w:marTop w:val="0"/>
      <w:marBottom w:val="0"/>
      <w:divBdr>
        <w:top w:val="none" w:sz="0" w:space="0" w:color="auto"/>
        <w:left w:val="none" w:sz="0" w:space="0" w:color="auto"/>
        <w:bottom w:val="none" w:sz="0" w:space="0" w:color="auto"/>
        <w:right w:val="none" w:sz="0" w:space="0" w:color="auto"/>
      </w:divBdr>
    </w:div>
    <w:div w:id="1720281388">
      <w:bodyDiv w:val="1"/>
      <w:marLeft w:val="0"/>
      <w:marRight w:val="0"/>
      <w:marTop w:val="0"/>
      <w:marBottom w:val="0"/>
      <w:divBdr>
        <w:top w:val="none" w:sz="0" w:space="0" w:color="auto"/>
        <w:left w:val="none" w:sz="0" w:space="0" w:color="auto"/>
        <w:bottom w:val="none" w:sz="0" w:space="0" w:color="auto"/>
        <w:right w:val="none" w:sz="0" w:space="0" w:color="auto"/>
      </w:divBdr>
    </w:div>
    <w:div w:id="1723362792">
      <w:bodyDiv w:val="1"/>
      <w:marLeft w:val="0"/>
      <w:marRight w:val="0"/>
      <w:marTop w:val="0"/>
      <w:marBottom w:val="0"/>
      <w:divBdr>
        <w:top w:val="none" w:sz="0" w:space="0" w:color="auto"/>
        <w:left w:val="none" w:sz="0" w:space="0" w:color="auto"/>
        <w:bottom w:val="none" w:sz="0" w:space="0" w:color="auto"/>
        <w:right w:val="none" w:sz="0" w:space="0" w:color="auto"/>
      </w:divBdr>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5317714">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74937622">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796216412">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35148404">
      <w:bodyDiv w:val="1"/>
      <w:marLeft w:val="0"/>
      <w:marRight w:val="0"/>
      <w:marTop w:val="0"/>
      <w:marBottom w:val="0"/>
      <w:divBdr>
        <w:top w:val="none" w:sz="0" w:space="0" w:color="auto"/>
        <w:left w:val="none" w:sz="0" w:space="0" w:color="auto"/>
        <w:bottom w:val="none" w:sz="0" w:space="0" w:color="auto"/>
        <w:right w:val="none" w:sz="0" w:space="0" w:color="auto"/>
      </w:divBdr>
    </w:div>
    <w:div w:id="1846822251">
      <w:bodyDiv w:val="1"/>
      <w:marLeft w:val="0"/>
      <w:marRight w:val="0"/>
      <w:marTop w:val="0"/>
      <w:marBottom w:val="0"/>
      <w:divBdr>
        <w:top w:val="none" w:sz="0" w:space="0" w:color="auto"/>
        <w:left w:val="none" w:sz="0" w:space="0" w:color="auto"/>
        <w:bottom w:val="none" w:sz="0" w:space="0" w:color="auto"/>
        <w:right w:val="none" w:sz="0" w:space="0" w:color="auto"/>
      </w:divBdr>
      <w:divsChild>
        <w:div w:id="66459903">
          <w:marLeft w:val="1800"/>
          <w:marRight w:val="0"/>
          <w:marTop w:val="0"/>
          <w:marBottom w:val="120"/>
          <w:divBdr>
            <w:top w:val="none" w:sz="0" w:space="0" w:color="auto"/>
            <w:left w:val="none" w:sz="0" w:space="0" w:color="auto"/>
            <w:bottom w:val="none" w:sz="0" w:space="0" w:color="auto"/>
            <w:right w:val="none" w:sz="0" w:space="0" w:color="auto"/>
          </w:divBdr>
        </w:div>
        <w:div w:id="454755531">
          <w:marLeft w:val="1800"/>
          <w:marRight w:val="0"/>
          <w:marTop w:val="0"/>
          <w:marBottom w:val="120"/>
          <w:divBdr>
            <w:top w:val="none" w:sz="0" w:space="0" w:color="auto"/>
            <w:left w:val="none" w:sz="0" w:space="0" w:color="auto"/>
            <w:bottom w:val="none" w:sz="0" w:space="0" w:color="auto"/>
            <w:right w:val="none" w:sz="0" w:space="0" w:color="auto"/>
          </w:divBdr>
        </w:div>
      </w:divsChild>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1968661372">
      <w:bodyDiv w:val="1"/>
      <w:marLeft w:val="0"/>
      <w:marRight w:val="0"/>
      <w:marTop w:val="0"/>
      <w:marBottom w:val="0"/>
      <w:divBdr>
        <w:top w:val="none" w:sz="0" w:space="0" w:color="auto"/>
        <w:left w:val="none" w:sz="0" w:space="0" w:color="auto"/>
        <w:bottom w:val="none" w:sz="0" w:space="0" w:color="auto"/>
        <w:right w:val="none" w:sz="0" w:space="0" w:color="auto"/>
      </w:divBdr>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20110920">
      <w:bodyDiv w:val="1"/>
      <w:marLeft w:val="0"/>
      <w:marRight w:val="0"/>
      <w:marTop w:val="0"/>
      <w:marBottom w:val="0"/>
      <w:divBdr>
        <w:top w:val="none" w:sz="0" w:space="0" w:color="auto"/>
        <w:left w:val="none" w:sz="0" w:space="0" w:color="auto"/>
        <w:bottom w:val="none" w:sz="0" w:space="0" w:color="auto"/>
        <w:right w:val="none" w:sz="0" w:space="0" w:color="auto"/>
      </w:divBdr>
    </w:div>
    <w:div w:id="2027628920">
      <w:bodyDiv w:val="1"/>
      <w:marLeft w:val="0"/>
      <w:marRight w:val="0"/>
      <w:marTop w:val="0"/>
      <w:marBottom w:val="0"/>
      <w:divBdr>
        <w:top w:val="none" w:sz="0" w:space="0" w:color="auto"/>
        <w:left w:val="none" w:sz="0" w:space="0" w:color="auto"/>
        <w:bottom w:val="none" w:sz="0" w:space="0" w:color="auto"/>
        <w:right w:val="none" w:sz="0" w:space="0" w:color="auto"/>
      </w:divBdr>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5135144">
      <w:bodyDiv w:val="1"/>
      <w:marLeft w:val="0"/>
      <w:marRight w:val="0"/>
      <w:marTop w:val="0"/>
      <w:marBottom w:val="0"/>
      <w:divBdr>
        <w:top w:val="none" w:sz="0" w:space="0" w:color="auto"/>
        <w:left w:val="none" w:sz="0" w:space="0" w:color="auto"/>
        <w:bottom w:val="none" w:sz="0" w:space="0" w:color="auto"/>
        <w:right w:val="none" w:sz="0" w:space="0" w:color="auto"/>
      </w:divBdr>
      <w:divsChild>
        <w:div w:id="9526478">
          <w:marLeft w:val="1267"/>
          <w:marRight w:val="0"/>
          <w:marTop w:val="58"/>
          <w:marBottom w:val="0"/>
          <w:divBdr>
            <w:top w:val="none" w:sz="0" w:space="0" w:color="auto"/>
            <w:left w:val="none" w:sz="0" w:space="0" w:color="auto"/>
            <w:bottom w:val="none" w:sz="0" w:space="0" w:color="auto"/>
            <w:right w:val="none" w:sz="0" w:space="0" w:color="auto"/>
          </w:divBdr>
        </w:div>
        <w:div w:id="139732666">
          <w:marLeft w:val="1267"/>
          <w:marRight w:val="0"/>
          <w:marTop w:val="58"/>
          <w:marBottom w:val="0"/>
          <w:divBdr>
            <w:top w:val="none" w:sz="0" w:space="0" w:color="auto"/>
            <w:left w:val="none" w:sz="0" w:space="0" w:color="auto"/>
            <w:bottom w:val="none" w:sz="0" w:space="0" w:color="auto"/>
            <w:right w:val="none" w:sz="0" w:space="0" w:color="auto"/>
          </w:divBdr>
        </w:div>
        <w:div w:id="414327991">
          <w:marLeft w:val="1267"/>
          <w:marRight w:val="0"/>
          <w:marTop w:val="58"/>
          <w:marBottom w:val="0"/>
          <w:divBdr>
            <w:top w:val="none" w:sz="0" w:space="0" w:color="auto"/>
            <w:left w:val="none" w:sz="0" w:space="0" w:color="auto"/>
            <w:bottom w:val="none" w:sz="0" w:space="0" w:color="auto"/>
            <w:right w:val="none" w:sz="0" w:space="0" w:color="auto"/>
          </w:divBdr>
        </w:div>
        <w:div w:id="427696009">
          <w:marLeft w:val="1267"/>
          <w:marRight w:val="0"/>
          <w:marTop w:val="58"/>
          <w:marBottom w:val="0"/>
          <w:divBdr>
            <w:top w:val="none" w:sz="0" w:space="0" w:color="auto"/>
            <w:left w:val="none" w:sz="0" w:space="0" w:color="auto"/>
            <w:bottom w:val="none" w:sz="0" w:space="0" w:color="auto"/>
            <w:right w:val="none" w:sz="0" w:space="0" w:color="auto"/>
          </w:divBdr>
        </w:div>
        <w:div w:id="697778242">
          <w:marLeft w:val="1267"/>
          <w:marRight w:val="0"/>
          <w:marTop w:val="58"/>
          <w:marBottom w:val="0"/>
          <w:divBdr>
            <w:top w:val="none" w:sz="0" w:space="0" w:color="auto"/>
            <w:left w:val="none" w:sz="0" w:space="0" w:color="auto"/>
            <w:bottom w:val="none" w:sz="0" w:space="0" w:color="auto"/>
            <w:right w:val="none" w:sz="0" w:space="0" w:color="auto"/>
          </w:divBdr>
        </w:div>
        <w:div w:id="852764173">
          <w:marLeft w:val="1267"/>
          <w:marRight w:val="0"/>
          <w:marTop w:val="58"/>
          <w:marBottom w:val="0"/>
          <w:divBdr>
            <w:top w:val="none" w:sz="0" w:space="0" w:color="auto"/>
            <w:left w:val="none" w:sz="0" w:space="0" w:color="auto"/>
            <w:bottom w:val="none" w:sz="0" w:space="0" w:color="auto"/>
            <w:right w:val="none" w:sz="0" w:space="0" w:color="auto"/>
          </w:divBdr>
        </w:div>
        <w:div w:id="885027444">
          <w:marLeft w:val="1541"/>
          <w:marRight w:val="0"/>
          <w:marTop w:val="53"/>
          <w:marBottom w:val="0"/>
          <w:divBdr>
            <w:top w:val="none" w:sz="0" w:space="0" w:color="auto"/>
            <w:left w:val="none" w:sz="0" w:space="0" w:color="auto"/>
            <w:bottom w:val="none" w:sz="0" w:space="0" w:color="auto"/>
            <w:right w:val="none" w:sz="0" w:space="0" w:color="auto"/>
          </w:divBdr>
        </w:div>
        <w:div w:id="908422037">
          <w:marLeft w:val="1267"/>
          <w:marRight w:val="0"/>
          <w:marTop w:val="58"/>
          <w:marBottom w:val="0"/>
          <w:divBdr>
            <w:top w:val="none" w:sz="0" w:space="0" w:color="auto"/>
            <w:left w:val="none" w:sz="0" w:space="0" w:color="auto"/>
            <w:bottom w:val="none" w:sz="0" w:space="0" w:color="auto"/>
            <w:right w:val="none" w:sz="0" w:space="0" w:color="auto"/>
          </w:divBdr>
        </w:div>
        <w:div w:id="1320420314">
          <w:marLeft w:val="1267"/>
          <w:marRight w:val="0"/>
          <w:marTop w:val="58"/>
          <w:marBottom w:val="0"/>
          <w:divBdr>
            <w:top w:val="none" w:sz="0" w:space="0" w:color="auto"/>
            <w:left w:val="none" w:sz="0" w:space="0" w:color="auto"/>
            <w:bottom w:val="none" w:sz="0" w:space="0" w:color="auto"/>
            <w:right w:val="none" w:sz="0" w:space="0" w:color="auto"/>
          </w:divBdr>
        </w:div>
        <w:div w:id="1413971343">
          <w:marLeft w:val="1267"/>
          <w:marRight w:val="0"/>
          <w:marTop w:val="58"/>
          <w:marBottom w:val="0"/>
          <w:divBdr>
            <w:top w:val="none" w:sz="0" w:space="0" w:color="auto"/>
            <w:left w:val="none" w:sz="0" w:space="0" w:color="auto"/>
            <w:bottom w:val="none" w:sz="0" w:space="0" w:color="auto"/>
            <w:right w:val="none" w:sz="0" w:space="0" w:color="auto"/>
          </w:divBdr>
        </w:div>
        <w:div w:id="1551844902">
          <w:marLeft w:val="979"/>
          <w:marRight w:val="0"/>
          <w:marTop w:val="67"/>
          <w:marBottom w:val="0"/>
          <w:divBdr>
            <w:top w:val="none" w:sz="0" w:space="0" w:color="auto"/>
            <w:left w:val="none" w:sz="0" w:space="0" w:color="auto"/>
            <w:bottom w:val="none" w:sz="0" w:space="0" w:color="auto"/>
            <w:right w:val="none" w:sz="0" w:space="0" w:color="auto"/>
          </w:divBdr>
        </w:div>
        <w:div w:id="1785147811">
          <w:marLeft w:val="979"/>
          <w:marRight w:val="0"/>
          <w:marTop w:val="67"/>
          <w:marBottom w:val="0"/>
          <w:divBdr>
            <w:top w:val="none" w:sz="0" w:space="0" w:color="auto"/>
            <w:left w:val="none" w:sz="0" w:space="0" w:color="auto"/>
            <w:bottom w:val="none" w:sz="0" w:space="0" w:color="auto"/>
            <w:right w:val="none" w:sz="0" w:space="0" w:color="auto"/>
          </w:divBdr>
        </w:div>
        <w:div w:id="1907914449">
          <w:marLeft w:val="1541"/>
          <w:marRight w:val="0"/>
          <w:marTop w:val="53"/>
          <w:marBottom w:val="0"/>
          <w:divBdr>
            <w:top w:val="none" w:sz="0" w:space="0" w:color="auto"/>
            <w:left w:val="none" w:sz="0" w:space="0" w:color="auto"/>
            <w:bottom w:val="none" w:sz="0" w:space="0" w:color="auto"/>
            <w:right w:val="none" w:sz="0" w:space="0" w:color="auto"/>
          </w:divBdr>
        </w:div>
        <w:div w:id="1971089877">
          <w:marLeft w:val="979"/>
          <w:marRight w:val="0"/>
          <w:marTop w:val="67"/>
          <w:marBottom w:val="0"/>
          <w:divBdr>
            <w:top w:val="none" w:sz="0" w:space="0" w:color="auto"/>
            <w:left w:val="none" w:sz="0" w:space="0" w:color="auto"/>
            <w:bottom w:val="none" w:sz="0" w:space="0" w:color="auto"/>
            <w:right w:val="none" w:sz="0" w:space="0" w:color="auto"/>
          </w:divBdr>
        </w:div>
      </w:divsChild>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51220420">
      <w:bodyDiv w:val="1"/>
      <w:marLeft w:val="0"/>
      <w:marRight w:val="0"/>
      <w:marTop w:val="0"/>
      <w:marBottom w:val="0"/>
      <w:divBdr>
        <w:top w:val="none" w:sz="0" w:space="0" w:color="auto"/>
        <w:left w:val="none" w:sz="0" w:space="0" w:color="auto"/>
        <w:bottom w:val="none" w:sz="0" w:space="0" w:color="auto"/>
        <w:right w:val="none" w:sz="0" w:space="0" w:color="auto"/>
      </w:divBdr>
    </w:div>
    <w:div w:id="2052148862">
      <w:bodyDiv w:val="1"/>
      <w:marLeft w:val="0"/>
      <w:marRight w:val="0"/>
      <w:marTop w:val="0"/>
      <w:marBottom w:val="0"/>
      <w:divBdr>
        <w:top w:val="none" w:sz="0" w:space="0" w:color="auto"/>
        <w:left w:val="none" w:sz="0" w:space="0" w:color="auto"/>
        <w:bottom w:val="none" w:sz="0" w:space="0" w:color="auto"/>
        <w:right w:val="none" w:sz="0" w:space="0" w:color="auto"/>
      </w:divBdr>
      <w:divsChild>
        <w:div w:id="1159495082">
          <w:marLeft w:val="1267"/>
          <w:marRight w:val="0"/>
          <w:marTop w:val="58"/>
          <w:marBottom w:val="0"/>
          <w:divBdr>
            <w:top w:val="none" w:sz="0" w:space="0" w:color="auto"/>
            <w:left w:val="none" w:sz="0" w:space="0" w:color="auto"/>
            <w:bottom w:val="none" w:sz="0" w:space="0" w:color="auto"/>
            <w:right w:val="none" w:sz="0" w:space="0" w:color="auto"/>
          </w:divBdr>
        </w:div>
        <w:div w:id="1258636733">
          <w:marLeft w:val="979"/>
          <w:marRight w:val="0"/>
          <w:marTop w:val="67"/>
          <w:marBottom w:val="0"/>
          <w:divBdr>
            <w:top w:val="none" w:sz="0" w:space="0" w:color="auto"/>
            <w:left w:val="none" w:sz="0" w:space="0" w:color="auto"/>
            <w:bottom w:val="none" w:sz="0" w:space="0" w:color="auto"/>
            <w:right w:val="none" w:sz="0" w:space="0" w:color="auto"/>
          </w:divBdr>
        </w:div>
        <w:div w:id="1265454676">
          <w:marLeft w:val="1267"/>
          <w:marRight w:val="0"/>
          <w:marTop w:val="58"/>
          <w:marBottom w:val="0"/>
          <w:divBdr>
            <w:top w:val="none" w:sz="0" w:space="0" w:color="auto"/>
            <w:left w:val="none" w:sz="0" w:space="0" w:color="auto"/>
            <w:bottom w:val="none" w:sz="0" w:space="0" w:color="auto"/>
            <w:right w:val="none" w:sz="0" w:space="0" w:color="auto"/>
          </w:divBdr>
        </w:div>
        <w:div w:id="1350137632">
          <w:marLeft w:val="706"/>
          <w:marRight w:val="0"/>
          <w:marTop w:val="77"/>
          <w:marBottom w:val="0"/>
          <w:divBdr>
            <w:top w:val="none" w:sz="0" w:space="0" w:color="auto"/>
            <w:left w:val="none" w:sz="0" w:space="0" w:color="auto"/>
            <w:bottom w:val="none" w:sz="0" w:space="0" w:color="auto"/>
            <w:right w:val="none" w:sz="0" w:space="0" w:color="auto"/>
          </w:divBdr>
        </w:div>
      </w:divsChild>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 w:id="2110194656">
      <w:bodyDiv w:val="1"/>
      <w:marLeft w:val="0"/>
      <w:marRight w:val="0"/>
      <w:marTop w:val="0"/>
      <w:marBottom w:val="0"/>
      <w:divBdr>
        <w:top w:val="none" w:sz="0" w:space="0" w:color="auto"/>
        <w:left w:val="none" w:sz="0" w:space="0" w:color="auto"/>
        <w:bottom w:val="none" w:sz="0" w:space="0" w:color="auto"/>
        <w:right w:val="none" w:sz="0" w:space="0" w:color="auto"/>
      </w:divBdr>
    </w:div>
    <w:div w:id="2130318017">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D8CDC9662DE0CB4B963D73E2CE294E83" ma:contentTypeVersion="" ma:contentTypeDescription="新建文档。" ma:contentTypeScope="" ma:versionID="559195a2e444030a3c8ccd841a2e8dab">
  <xsd:schema xmlns:xsd="http://www.w3.org/2001/XMLSchema" xmlns:xs="http://www.w3.org/2001/XMLSchema" xmlns:p="http://schemas.microsoft.com/office/2006/metadata/properties" xmlns:ns2="b99d8371-7959-447c-b1e6-b32e64889764" xmlns:ns3="c5e8e5fa-a89f-462c-b3c4-e0c63dd5bf15" targetNamespace="http://schemas.microsoft.com/office/2006/metadata/properties" ma:root="true" ma:fieldsID="a8a0582b9128e92820815685e63a4314" ns2:_="" ns3:_="">
    <xsd:import namespace="b99d8371-7959-447c-b1e6-b32e64889764"/>
    <xsd:import namespace="c5e8e5fa-a89f-462c-b3c4-e0c63dd5bf1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d8371-7959-447c-b1e6-b32e6488976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e8e5fa-a89f-462c-b3c4-e0c63dd5bf1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3.xml><?xml version="1.0" encoding="utf-8"?>
<ds:datastoreItem xmlns:ds="http://schemas.openxmlformats.org/officeDocument/2006/customXml" ds:itemID="{47FFA000-FCD2-4126-BC7D-0D90A4548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9d8371-7959-447c-b1e6-b32e64889764"/>
    <ds:schemaRef ds:uri="c5e8e5fa-a89f-462c-b3c4-e0c63dd5bf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DF1724-B486-44CC-A60C-2EBA0FBF5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Pages>
  <Words>1033</Words>
  <Characters>5891</Characters>
  <Application>Microsoft Office Word</Application>
  <DocSecurity>0</DocSecurity>
  <Lines>49</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6911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NTT DOCOMO, INC. 3</cp:lastModifiedBy>
  <cp:revision>3</cp:revision>
  <cp:lastPrinted>2013-01-18T02:26:00Z</cp:lastPrinted>
  <dcterms:created xsi:type="dcterms:W3CDTF">2018-02-16T01:01:00Z</dcterms:created>
  <dcterms:modified xsi:type="dcterms:W3CDTF">2018-02-16T01:27:00Z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0x010100D8CDC9662DE0CB4B963D73E2CE294E83</vt:lpwstr>
  </property>
</Properties>
</file>